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DBA" w:rsidRPr="004551FA" w:rsidRDefault="00273581" w:rsidP="00EB0DBA">
      <w:pPr>
        <w:rPr>
          <w:rFonts w:ascii="Arial" w:eastAsiaTheme="minorEastAsia" w:hAnsi="Arial" w:cs="Arial"/>
          <w:b/>
          <w:sz w:val="24"/>
          <w:lang w:eastAsia="zh-CN"/>
        </w:rPr>
      </w:pPr>
      <w:bookmarkStart w:id="0" w:name="OLE_LINK1"/>
      <w:bookmarkStart w:id="1" w:name="OLE_LINK27"/>
      <w:bookmarkStart w:id="2" w:name="OLE_LINK28"/>
      <w:r>
        <w:rPr>
          <w:rFonts w:ascii="Arial" w:eastAsia="Calibri" w:hAnsi="Arial" w:cs="Arial"/>
          <w:b/>
          <w:sz w:val="24"/>
          <w:lang w:eastAsia="en-GB"/>
        </w:rPr>
        <w:t>3GPP TSG-RAN WG3 #10</w:t>
      </w:r>
      <w:r>
        <w:rPr>
          <w:rFonts w:ascii="Arial" w:eastAsiaTheme="minorEastAsia" w:hAnsi="Arial" w:cs="Arial" w:hint="eastAsia"/>
          <w:b/>
          <w:sz w:val="24"/>
          <w:lang w:eastAsia="zh-CN"/>
        </w:rPr>
        <w:t>4</w:t>
      </w:r>
      <w:r w:rsidR="00EB0DBA" w:rsidRPr="00EB0DBA">
        <w:rPr>
          <w:rFonts w:ascii="Arial" w:eastAsia="Calibri" w:hAnsi="Arial" w:cs="Arial"/>
          <w:b/>
          <w:sz w:val="24"/>
          <w:lang w:eastAsia="en-GB"/>
        </w:rPr>
        <w:tab/>
      </w:r>
      <w:r w:rsidR="00EB0DBA" w:rsidRPr="00EB0DBA">
        <w:rPr>
          <w:rFonts w:ascii="Arial" w:eastAsia="Calibri" w:hAnsi="Arial" w:cs="Arial"/>
          <w:b/>
          <w:sz w:val="24"/>
          <w:lang w:eastAsia="en-GB"/>
        </w:rPr>
        <w:tab/>
      </w:r>
      <w:r w:rsidR="00EB0DBA" w:rsidRPr="00EB0DBA">
        <w:rPr>
          <w:rFonts w:ascii="Arial" w:eastAsia="Calibri" w:hAnsi="Arial" w:cs="Arial"/>
          <w:b/>
          <w:sz w:val="24"/>
          <w:lang w:eastAsia="en-GB"/>
        </w:rPr>
        <w:tab/>
      </w:r>
      <w:r w:rsidR="004551FA">
        <w:rPr>
          <w:rFonts w:ascii="Arial" w:eastAsiaTheme="minorEastAsia" w:hAnsi="Arial" w:cs="Arial" w:hint="eastAsia"/>
          <w:b/>
          <w:sz w:val="24"/>
          <w:lang w:eastAsia="zh-CN"/>
        </w:rPr>
        <w:tab/>
      </w:r>
      <w:r w:rsidR="004551FA">
        <w:rPr>
          <w:rFonts w:ascii="Arial" w:eastAsiaTheme="minorEastAsia" w:hAnsi="Arial" w:cs="Arial" w:hint="eastAsia"/>
          <w:b/>
          <w:sz w:val="24"/>
          <w:lang w:eastAsia="zh-CN"/>
        </w:rPr>
        <w:tab/>
      </w:r>
      <w:r w:rsidR="00EB0DBA" w:rsidRPr="00EB0DBA">
        <w:rPr>
          <w:rFonts w:ascii="Arial" w:eastAsia="Calibri" w:hAnsi="Arial" w:cs="Arial"/>
          <w:b/>
          <w:sz w:val="24"/>
          <w:lang w:eastAsia="en-GB"/>
        </w:rPr>
        <w:tab/>
        <w:t>R3-19</w:t>
      </w:r>
      <w:r w:rsidR="00455182">
        <w:rPr>
          <w:rFonts w:ascii="Arial" w:eastAsiaTheme="minorEastAsia" w:hAnsi="Arial" w:cs="Arial" w:hint="eastAsia"/>
          <w:b/>
          <w:sz w:val="24"/>
          <w:lang w:eastAsia="zh-CN"/>
        </w:rPr>
        <w:t>2383</w:t>
      </w:r>
    </w:p>
    <w:p w:rsidR="00EB0DBA" w:rsidRPr="00D40C7E" w:rsidRDefault="00273581" w:rsidP="00EB0DBA">
      <w:pPr>
        <w:rPr>
          <w:rFonts w:ascii="Arial" w:eastAsia="宋体" w:hAnsi="Arial" w:cs="Arial"/>
          <w:b/>
          <w:sz w:val="24"/>
          <w:lang w:eastAsia="zh-CN"/>
        </w:rPr>
      </w:pPr>
      <w:r w:rsidRPr="00273581">
        <w:rPr>
          <w:rFonts w:ascii="Arial" w:eastAsia="Calibri" w:hAnsi="Arial" w:cs="Arial"/>
          <w:b/>
          <w:sz w:val="24"/>
          <w:lang w:eastAsia="en-GB"/>
        </w:rPr>
        <w:t xml:space="preserve">Reno, NV, </w:t>
      </w:r>
      <w:r>
        <w:rPr>
          <w:rFonts w:ascii="Arial" w:eastAsia="Calibri" w:hAnsi="Arial" w:cs="Arial"/>
          <w:b/>
          <w:sz w:val="24"/>
          <w:lang w:eastAsia="en-GB"/>
        </w:rPr>
        <w:t xml:space="preserve">USA, </w:t>
      </w:r>
      <w:r>
        <w:rPr>
          <w:rFonts w:ascii="Arial" w:eastAsiaTheme="minorEastAsia" w:hAnsi="Arial" w:cs="Arial" w:hint="eastAsia"/>
          <w:b/>
          <w:sz w:val="24"/>
          <w:lang w:eastAsia="zh-CN"/>
        </w:rPr>
        <w:t>13</w:t>
      </w:r>
      <w:r w:rsidR="00EB0DBA" w:rsidRPr="00EB0DBA">
        <w:rPr>
          <w:rFonts w:ascii="Arial" w:eastAsia="Calibri" w:hAnsi="Arial" w:cs="Arial"/>
          <w:b/>
          <w:sz w:val="24"/>
          <w:lang w:eastAsia="en-GB"/>
        </w:rPr>
        <w:t>-1</w:t>
      </w:r>
      <w:r>
        <w:rPr>
          <w:rFonts w:ascii="Arial" w:eastAsiaTheme="minorEastAsia" w:hAnsi="Arial" w:cs="Arial" w:hint="eastAsia"/>
          <w:b/>
          <w:sz w:val="24"/>
          <w:lang w:eastAsia="zh-CN"/>
        </w:rPr>
        <w:t>7</w:t>
      </w:r>
      <w:r w:rsidR="00EB0DBA" w:rsidRPr="00EB0DBA">
        <w:rPr>
          <w:rFonts w:ascii="Arial" w:eastAsia="Calibri" w:hAnsi="Arial" w:cs="Arial"/>
          <w:b/>
          <w:sz w:val="24"/>
          <w:lang w:eastAsia="en-GB"/>
        </w:rPr>
        <w:t xml:space="preserve"> </w:t>
      </w:r>
      <w:r>
        <w:rPr>
          <w:rFonts w:ascii="Arial" w:eastAsiaTheme="minorEastAsia" w:hAnsi="Arial" w:cs="Arial" w:hint="eastAsia"/>
          <w:b/>
          <w:sz w:val="24"/>
          <w:lang w:eastAsia="zh-CN"/>
        </w:rPr>
        <w:t>May</w:t>
      </w:r>
      <w:r w:rsidR="00EB0DBA" w:rsidRPr="00EB0DBA">
        <w:rPr>
          <w:rFonts w:ascii="Arial" w:eastAsia="Calibri" w:hAnsi="Arial" w:cs="Arial"/>
          <w:b/>
          <w:sz w:val="24"/>
          <w:lang w:eastAsia="en-GB"/>
        </w:rPr>
        <w:t xml:space="preserve"> 2019</w:t>
      </w:r>
    </w:p>
    <w:bookmarkEnd w:id="0"/>
    <w:p w:rsidR="00B52E83" w:rsidRPr="0075136A" w:rsidRDefault="00B52E83" w:rsidP="00362429">
      <w:pPr>
        <w:rPr>
          <w:rFonts w:ascii="Arial" w:eastAsia="宋体" w:hAnsi="Arial" w:cs="Arial"/>
          <w:b/>
          <w:sz w:val="24"/>
          <w:lang w:val="en-GB" w:eastAsia="zh-CN"/>
        </w:rPr>
      </w:pPr>
    </w:p>
    <w:p w:rsidR="00362429" w:rsidRPr="00362429" w:rsidRDefault="00362429" w:rsidP="00362429">
      <w:pPr>
        <w:rPr>
          <w:rFonts w:ascii="Arial" w:eastAsia="宋体" w:hAnsi="Arial" w:cs="Arial"/>
          <w:b/>
          <w:sz w:val="24"/>
          <w:lang w:val="en-GB" w:eastAsia="zh-CN"/>
        </w:rPr>
      </w:pPr>
      <w:r w:rsidRPr="00362429">
        <w:rPr>
          <w:rFonts w:ascii="Arial" w:eastAsia="Calibri" w:hAnsi="Arial" w:cs="Arial"/>
          <w:b/>
          <w:sz w:val="24"/>
          <w:lang w:val="en-GB" w:eastAsia="en-GB"/>
        </w:rPr>
        <w:t>Agenda Item:</w:t>
      </w:r>
      <w:r w:rsidRPr="00362429">
        <w:rPr>
          <w:rFonts w:ascii="Arial" w:eastAsia="Calibri" w:hAnsi="Arial" w:cs="Arial"/>
          <w:b/>
          <w:sz w:val="24"/>
          <w:lang w:val="en-GB" w:eastAsia="en-GB"/>
        </w:rPr>
        <w:tab/>
      </w:r>
      <w:r w:rsidR="00094D51">
        <w:rPr>
          <w:rFonts w:ascii="Arial" w:eastAsiaTheme="minorEastAsia" w:hAnsi="Arial" w:cs="Arial" w:hint="eastAsia"/>
          <w:b/>
          <w:sz w:val="24"/>
          <w:lang w:val="en-GB" w:eastAsia="zh-CN"/>
        </w:rPr>
        <w:t>15.3</w:t>
      </w:r>
    </w:p>
    <w:p w:rsidR="00362429" w:rsidRPr="00362429" w:rsidRDefault="00362429" w:rsidP="00362429">
      <w:pPr>
        <w:rPr>
          <w:rFonts w:ascii="Arial" w:eastAsia="Calibri" w:hAnsi="Arial" w:cs="Arial"/>
          <w:b/>
          <w:sz w:val="24"/>
          <w:lang w:val="en-GB" w:eastAsia="en-GB"/>
        </w:rPr>
      </w:pPr>
      <w:r w:rsidRPr="00362429">
        <w:rPr>
          <w:rFonts w:ascii="Arial" w:eastAsia="Calibri" w:hAnsi="Arial" w:cs="Arial"/>
          <w:b/>
          <w:sz w:val="24"/>
          <w:lang w:val="en-GB" w:eastAsia="en-GB"/>
        </w:rPr>
        <w:t>Source:</w:t>
      </w:r>
      <w:r w:rsidRPr="00362429">
        <w:rPr>
          <w:rFonts w:ascii="Arial" w:eastAsia="Calibri" w:hAnsi="Arial" w:cs="Arial"/>
          <w:b/>
          <w:sz w:val="24"/>
          <w:lang w:val="en-GB" w:eastAsia="en-GB"/>
        </w:rPr>
        <w:tab/>
      </w:r>
      <w:r w:rsidRPr="00362429">
        <w:rPr>
          <w:rFonts w:ascii="Arial" w:eastAsia="宋体" w:hAnsi="Arial" w:cs="Arial" w:hint="eastAsia"/>
          <w:b/>
          <w:sz w:val="24"/>
          <w:lang w:val="en-GB" w:eastAsia="zh-CN"/>
        </w:rPr>
        <w:tab/>
      </w:r>
      <w:r w:rsidRPr="00362429">
        <w:rPr>
          <w:rFonts w:ascii="Arial" w:eastAsia="Calibri" w:hAnsi="Arial" w:cs="Arial"/>
          <w:b/>
          <w:sz w:val="24"/>
          <w:lang w:val="en-GB" w:eastAsia="en-GB"/>
        </w:rPr>
        <w:t xml:space="preserve">CATT </w:t>
      </w:r>
    </w:p>
    <w:p w:rsidR="00362429" w:rsidRPr="00362429" w:rsidRDefault="00362429" w:rsidP="00590A46">
      <w:pPr>
        <w:ind w:left="2160" w:hanging="2160"/>
        <w:rPr>
          <w:rFonts w:ascii="Arial" w:eastAsia="宋体" w:hAnsi="Arial" w:cs="Arial"/>
          <w:b/>
          <w:sz w:val="24"/>
          <w:lang w:val="en-GB" w:eastAsia="zh-CN"/>
        </w:rPr>
      </w:pPr>
      <w:r w:rsidRPr="00362429">
        <w:rPr>
          <w:rFonts w:ascii="Arial" w:eastAsia="Calibri" w:hAnsi="Arial" w:cs="Arial"/>
          <w:b/>
          <w:sz w:val="24"/>
          <w:lang w:val="en-GB" w:eastAsia="en-GB"/>
        </w:rPr>
        <w:t>Title:</w:t>
      </w:r>
      <w:r w:rsidRPr="00362429">
        <w:rPr>
          <w:rFonts w:ascii="Arial" w:eastAsia="宋体" w:hAnsi="Arial" w:cs="Arial" w:hint="eastAsia"/>
          <w:b/>
          <w:sz w:val="24"/>
          <w:lang w:val="en-GB" w:eastAsia="zh-CN"/>
        </w:rPr>
        <w:tab/>
      </w:r>
      <w:bookmarkStart w:id="3" w:name="OLE_LINK19"/>
      <w:bookmarkStart w:id="4" w:name="OLE_LINK20"/>
      <w:bookmarkStart w:id="5" w:name="OLE_LINK21"/>
      <w:r w:rsidR="00BA12D5" w:rsidRPr="00BA12D5">
        <w:rPr>
          <w:rFonts w:ascii="Arial" w:eastAsia="宋体" w:hAnsi="Arial" w:cs="Arial"/>
          <w:b/>
          <w:sz w:val="24"/>
          <w:lang w:val="en-GB" w:eastAsia="zh-CN"/>
        </w:rPr>
        <w:t>Consideration</w:t>
      </w:r>
      <w:r w:rsidR="009C6830">
        <w:rPr>
          <w:rFonts w:ascii="Arial" w:eastAsia="宋体" w:hAnsi="Arial" w:cs="Arial"/>
          <w:b/>
          <w:sz w:val="24"/>
          <w:lang w:val="en-GB" w:eastAsia="zh-CN"/>
        </w:rPr>
        <w:t xml:space="preserve"> on </w:t>
      </w:r>
      <w:r w:rsidR="00FB5F90">
        <w:rPr>
          <w:rFonts w:ascii="Arial" w:eastAsia="宋体" w:hAnsi="Arial" w:cs="Arial" w:hint="eastAsia"/>
          <w:b/>
          <w:sz w:val="24"/>
          <w:lang w:val="en-GB" w:eastAsia="zh-CN"/>
        </w:rPr>
        <w:t>Da</w:t>
      </w:r>
      <w:r w:rsidR="00FB5F90">
        <w:rPr>
          <w:rFonts w:ascii="Arial" w:eastAsia="宋体" w:hAnsi="Arial" w:cs="Arial"/>
          <w:b/>
          <w:sz w:val="24"/>
          <w:lang w:val="en-GB" w:eastAsia="zh-CN"/>
        </w:rPr>
        <w:t>ta forwarding in CHO</w:t>
      </w:r>
      <w:r w:rsidR="00590A46" w:rsidRPr="00590A46">
        <w:rPr>
          <w:rFonts w:ascii="Arial" w:eastAsia="宋体" w:hAnsi="Arial" w:cs="Arial"/>
          <w:b/>
          <w:sz w:val="24"/>
          <w:lang w:val="en-GB" w:eastAsia="zh-CN"/>
        </w:rPr>
        <w:t xml:space="preserve"> </w:t>
      </w:r>
      <w:bookmarkEnd w:id="3"/>
      <w:bookmarkEnd w:id="4"/>
      <w:bookmarkEnd w:id="5"/>
    </w:p>
    <w:p w:rsidR="00362429" w:rsidRPr="00362429" w:rsidRDefault="00362429" w:rsidP="00362429">
      <w:pPr>
        <w:rPr>
          <w:rFonts w:ascii="Arial" w:eastAsia="Calibri" w:hAnsi="Arial" w:cs="Arial"/>
          <w:b/>
          <w:sz w:val="24"/>
          <w:lang w:val="en-GB" w:eastAsia="en-GB"/>
        </w:rPr>
      </w:pPr>
      <w:r w:rsidRPr="00362429">
        <w:rPr>
          <w:rFonts w:ascii="Arial" w:eastAsia="Calibri" w:hAnsi="Arial" w:cs="Arial"/>
          <w:b/>
          <w:sz w:val="24"/>
          <w:lang w:val="en-GB" w:eastAsia="en-GB"/>
        </w:rPr>
        <w:t>Document for:</w:t>
      </w:r>
      <w:r w:rsidRPr="00362429">
        <w:rPr>
          <w:rFonts w:ascii="Arial" w:eastAsia="Calibri" w:hAnsi="Arial" w:cs="Arial"/>
          <w:b/>
          <w:sz w:val="24"/>
          <w:lang w:val="en-GB" w:eastAsia="en-GB"/>
        </w:rPr>
        <w:tab/>
        <w:t>Discussion</w:t>
      </w:r>
      <w:r w:rsidRPr="00362429">
        <w:rPr>
          <w:rFonts w:ascii="Arial" w:eastAsia="Calibri" w:hAnsi="Arial" w:cs="Arial" w:hint="eastAsia"/>
          <w:b/>
          <w:sz w:val="24"/>
          <w:lang w:val="en-GB" w:eastAsia="en-GB"/>
        </w:rPr>
        <w:t xml:space="preserve"> and Decision</w:t>
      </w:r>
    </w:p>
    <w:p w:rsidR="004E155C" w:rsidRPr="009B5102" w:rsidRDefault="004E155C" w:rsidP="0075136A">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eastAsia="Times New Roman"/>
          <w:b w:val="0"/>
          <w:bCs w:val="0"/>
          <w:kern w:val="0"/>
          <w:sz w:val="36"/>
          <w:szCs w:val="20"/>
          <w:lang w:eastAsia="en-US"/>
        </w:rPr>
      </w:pPr>
      <w:r w:rsidRPr="009B5102">
        <w:rPr>
          <w:rFonts w:eastAsia="Times New Roman"/>
          <w:b w:val="0"/>
          <w:bCs w:val="0"/>
          <w:kern w:val="0"/>
          <w:sz w:val="36"/>
          <w:szCs w:val="20"/>
          <w:lang w:eastAsia="en-US"/>
        </w:rPr>
        <w:t>Introduction</w:t>
      </w:r>
    </w:p>
    <w:p w:rsidR="00E677CE" w:rsidRDefault="00E677CE" w:rsidP="00964ACF">
      <w:pPr>
        <w:pStyle w:val="a0"/>
        <w:spacing w:afterLines="50" w:line="300" w:lineRule="atLeast"/>
        <w:jc w:val="left"/>
        <w:rPr>
          <w:rFonts w:ascii="Arial" w:eastAsia="Arial Unicode MS" w:hAnsi="Arial" w:cs="Arial"/>
        </w:rPr>
      </w:pPr>
      <w:r w:rsidRPr="0014773B">
        <w:rPr>
          <w:rFonts w:ascii="Arial" w:eastAsia="Arial Unicode MS" w:hAnsi="Arial" w:cs="Arial"/>
        </w:rPr>
        <w:t>Conditional HO</w:t>
      </w:r>
      <w:r>
        <w:rPr>
          <w:rFonts w:ascii="Arial" w:eastAsia="宋体" w:hAnsi="Arial" w:cs="Arial"/>
          <w:lang w:val="en-GB" w:eastAsia="zh-CN"/>
        </w:rPr>
        <w:t xml:space="preserve"> is discussed for </w:t>
      </w:r>
      <w:r w:rsidRPr="0014773B">
        <w:rPr>
          <w:rFonts w:ascii="Arial" w:eastAsia="Arial Unicode MS" w:hAnsi="Arial" w:cs="Arial"/>
        </w:rPr>
        <w:t>improve HO robustness</w:t>
      </w:r>
      <w:r>
        <w:rPr>
          <w:rFonts w:ascii="Arial" w:eastAsia="Arial Unicode MS" w:hAnsi="Arial" w:cs="Arial"/>
        </w:rPr>
        <w:t xml:space="preserve">. RAN2 has agree to consider as solution for improving the robustness. The handover to target node time is controlled by UE, the data forwarding trigger is different from the normal handover. It is too later for data delivering continuing. This contribution focus on the solution to  reduce the extra </w:t>
      </w:r>
      <w:r w:rsidRPr="009D36D5">
        <w:rPr>
          <w:rFonts w:ascii="Arial" w:eastAsia="Arial Unicode MS" w:hAnsi="Arial" w:cs="Arial"/>
        </w:rPr>
        <w:t>interruptions or jitter</w:t>
      </w:r>
      <w:r>
        <w:rPr>
          <w:rFonts w:ascii="Arial" w:eastAsia="Arial Unicode MS" w:hAnsi="Arial" w:cs="Arial"/>
        </w:rPr>
        <w:t xml:space="preserve">. </w:t>
      </w:r>
    </w:p>
    <w:p w:rsidR="0014773B" w:rsidRPr="0014773B" w:rsidRDefault="0014773B" w:rsidP="0014773B">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eastAsia="Times New Roman"/>
          <w:b w:val="0"/>
          <w:bCs w:val="0"/>
          <w:kern w:val="0"/>
          <w:sz w:val="36"/>
          <w:szCs w:val="20"/>
          <w:lang w:val="en-US" w:eastAsia="en-US"/>
        </w:rPr>
      </w:pPr>
      <w:r>
        <w:t xml:space="preserve"> </w:t>
      </w:r>
      <w:r w:rsidRPr="0014773B">
        <w:rPr>
          <w:rFonts w:eastAsia="Times New Roman"/>
          <w:b w:val="0"/>
          <w:bCs w:val="0"/>
          <w:kern w:val="0"/>
          <w:sz w:val="36"/>
          <w:szCs w:val="20"/>
          <w:lang w:eastAsia="en-US"/>
        </w:rPr>
        <w:t>Discussion</w:t>
      </w:r>
    </w:p>
    <w:p w:rsidR="00840454" w:rsidRDefault="00840454" w:rsidP="004A23CC">
      <w:pPr>
        <w:spacing w:line="276" w:lineRule="auto"/>
        <w:jc w:val="both"/>
        <w:rPr>
          <w:rFonts w:ascii="Arial" w:eastAsia="Arial Unicode MS" w:hAnsi="Arial" w:cs="Arial"/>
        </w:rPr>
      </w:pPr>
      <w:r>
        <w:rPr>
          <w:rFonts w:ascii="Arial" w:eastAsia="Arial Unicode MS" w:hAnsi="Arial" w:cs="Arial"/>
        </w:rPr>
        <w:t>I</w:t>
      </w:r>
      <w:r w:rsidRPr="0014773B">
        <w:rPr>
          <w:rFonts w:ascii="Arial" w:eastAsia="Arial Unicode MS" w:hAnsi="Arial" w:cs="Arial"/>
        </w:rPr>
        <w:t>n RAN2</w:t>
      </w:r>
      <w:r>
        <w:rPr>
          <w:rFonts w:ascii="Arial" w:eastAsia="Arial Unicode MS" w:hAnsi="Arial" w:cs="Arial"/>
        </w:rPr>
        <w:t xml:space="preserve">, </w:t>
      </w:r>
      <w:r w:rsidR="0014773B" w:rsidRPr="0014773B">
        <w:rPr>
          <w:rFonts w:ascii="Arial" w:eastAsia="Arial Unicode MS" w:hAnsi="Arial" w:cs="Arial"/>
        </w:rPr>
        <w:t xml:space="preserve">Conditional HO is under discussion as a way to improve HO robustness. Basic steps of conditional HO is shown in Figure 1. </w:t>
      </w:r>
    </w:p>
    <w:p w:rsidR="0014773B" w:rsidRDefault="0014773B" w:rsidP="004A23CC">
      <w:pPr>
        <w:spacing w:line="276" w:lineRule="auto"/>
        <w:jc w:val="both"/>
        <w:rPr>
          <w:rFonts w:ascii="Arial" w:eastAsia="Arial Unicode MS" w:hAnsi="Arial" w:cs="Arial"/>
        </w:rPr>
      </w:pPr>
      <w:r w:rsidRPr="0014773B">
        <w:rPr>
          <w:rFonts w:ascii="Arial" w:eastAsia="Arial Unicode MS" w:hAnsi="Arial" w:cs="Arial"/>
        </w:rPr>
        <w:t>The UE is provided with early HO configuration for a single or multiple target nodes. The condition for HO is also provided to the UE by the network. The network also prepares the single or multiple target nodes for the possible UE arrival. When the HO condition is met, the UE performs the HO towards the prepared target cell.</w:t>
      </w:r>
    </w:p>
    <w:p w:rsidR="009D36D5" w:rsidRPr="0014773B" w:rsidRDefault="009D36D5" w:rsidP="004A23CC">
      <w:pPr>
        <w:spacing w:line="276" w:lineRule="auto"/>
        <w:jc w:val="both"/>
        <w:rPr>
          <w:rFonts w:ascii="Arial" w:eastAsia="Arial Unicode MS" w:hAnsi="Arial" w:cs="Arial"/>
        </w:rPr>
      </w:pPr>
    </w:p>
    <w:p w:rsidR="0014773B" w:rsidRPr="0014773B" w:rsidRDefault="0014773B" w:rsidP="004A23CC">
      <w:pPr>
        <w:spacing w:line="276" w:lineRule="auto"/>
        <w:jc w:val="center"/>
        <w:rPr>
          <w:rFonts w:ascii="Arial" w:eastAsia="Arial Unicode MS" w:hAnsi="Arial" w:cs="Arial"/>
        </w:rPr>
      </w:pPr>
      <w:r w:rsidRPr="0014773B">
        <w:rPr>
          <w:rFonts w:ascii="Arial" w:eastAsia="Arial Unicode MS" w:hAnsi="Arial" w:cs="Arial"/>
        </w:rPr>
        <w:object w:dxaOrig="8960" w:dyaOrig="7249">
          <v:shape id="_x0000_i1025" type="#_x0000_t75" style="width:350.6pt;height:283pt" o:ole="">
            <v:imagedata r:id="rId9" o:title=""/>
          </v:shape>
          <o:OLEObject Type="Embed" ProgID="Visio.Drawing.11" ShapeID="_x0000_i1025" DrawAspect="Content" ObjectID="_1618467335" r:id="rId10"/>
        </w:object>
      </w:r>
    </w:p>
    <w:p w:rsidR="0014773B" w:rsidRDefault="0014773B" w:rsidP="004A23CC">
      <w:pPr>
        <w:spacing w:line="276" w:lineRule="auto"/>
        <w:jc w:val="center"/>
        <w:rPr>
          <w:rFonts w:ascii="Arial" w:eastAsia="Arial Unicode MS" w:hAnsi="Arial" w:cs="Arial"/>
        </w:rPr>
      </w:pPr>
      <w:r w:rsidRPr="0014773B">
        <w:rPr>
          <w:rFonts w:ascii="Arial" w:eastAsia="Arial Unicode MS" w:hAnsi="Arial" w:cs="Arial"/>
        </w:rPr>
        <w:t>Figure 1: Basic conditional HO procedure.</w:t>
      </w:r>
    </w:p>
    <w:p w:rsidR="009D36D5" w:rsidRPr="0014773B" w:rsidRDefault="009D36D5" w:rsidP="004A23CC">
      <w:pPr>
        <w:spacing w:line="276" w:lineRule="auto"/>
        <w:jc w:val="center"/>
        <w:rPr>
          <w:rFonts w:ascii="Arial" w:eastAsia="Arial Unicode MS" w:hAnsi="Arial" w:cs="Arial"/>
        </w:rPr>
      </w:pPr>
    </w:p>
    <w:p w:rsidR="004029D8" w:rsidRDefault="0014773B" w:rsidP="004A23CC">
      <w:pPr>
        <w:spacing w:before="120" w:line="276" w:lineRule="auto"/>
        <w:rPr>
          <w:rFonts w:ascii="Arial" w:eastAsia="Arial Unicode MS" w:hAnsi="Arial" w:cs="Arial" w:hint="eastAsia"/>
          <w:lang w:eastAsia="zh-CN"/>
        </w:rPr>
      </w:pPr>
      <w:r w:rsidRPr="0014773B">
        <w:rPr>
          <w:rFonts w:ascii="Arial" w:eastAsia="Arial Unicode MS" w:hAnsi="Arial" w:cs="Arial"/>
        </w:rPr>
        <w:t>The UE access</w:t>
      </w:r>
      <w:r w:rsidRPr="0014773B">
        <w:rPr>
          <w:rFonts w:ascii="Arial" w:eastAsia="Arial Unicode MS" w:hAnsi="Arial" w:cs="Arial"/>
          <w:lang w:eastAsia="zh-CN"/>
        </w:rPr>
        <w:t>es</w:t>
      </w:r>
      <w:r w:rsidRPr="0014773B">
        <w:rPr>
          <w:rFonts w:ascii="Arial" w:eastAsia="Arial Unicode MS" w:hAnsi="Arial" w:cs="Arial"/>
        </w:rPr>
        <w:t xml:space="preserve"> the target node, where the target node signals the source node of HO completion. At this point of time the source cell starts forwarding the data towards the target node. Even though, the conditional HO procedure improves the HO robustness (i.e. guarantees that the UE receives the </w:t>
      </w:r>
      <w:r w:rsidRPr="0014773B">
        <w:rPr>
          <w:rFonts w:ascii="Arial" w:eastAsia="Arial Unicode MS" w:hAnsi="Arial" w:cs="Arial"/>
        </w:rPr>
        <w:lastRenderedPageBreak/>
        <w:t>HO command)</w:t>
      </w:r>
      <w:proofErr w:type="gramStart"/>
      <w:r w:rsidRPr="0014773B">
        <w:rPr>
          <w:rFonts w:ascii="Arial" w:eastAsia="Arial Unicode MS" w:hAnsi="Arial" w:cs="Arial"/>
        </w:rPr>
        <w:t>,the</w:t>
      </w:r>
      <w:proofErr w:type="gramEnd"/>
      <w:r w:rsidRPr="0014773B">
        <w:rPr>
          <w:rFonts w:ascii="Arial" w:eastAsia="Arial Unicode MS" w:hAnsi="Arial" w:cs="Arial"/>
        </w:rPr>
        <w:t xml:space="preserve"> data forwarding only starts after the UE access</w:t>
      </w:r>
      <w:r w:rsidRPr="0014773B">
        <w:rPr>
          <w:rFonts w:ascii="Arial" w:eastAsia="Arial Unicode MS" w:hAnsi="Arial" w:cs="Arial"/>
          <w:lang w:eastAsia="zh-CN"/>
        </w:rPr>
        <w:t>es</w:t>
      </w:r>
      <w:r w:rsidRPr="0014773B">
        <w:rPr>
          <w:rFonts w:ascii="Arial" w:eastAsia="Arial Unicode MS" w:hAnsi="Arial" w:cs="Arial"/>
        </w:rPr>
        <w:t xml:space="preserve"> to the target cell. Thus the basic conditional HO introduces extra interruptions or jitter to the data delivery. </w:t>
      </w:r>
    </w:p>
    <w:p w:rsidR="0014773B" w:rsidRPr="0014773B" w:rsidRDefault="0014773B" w:rsidP="004A23CC">
      <w:pPr>
        <w:spacing w:before="120" w:line="276" w:lineRule="auto"/>
        <w:rPr>
          <w:rFonts w:ascii="Arial" w:eastAsia="Arial Unicode MS" w:hAnsi="Arial" w:cs="Arial"/>
          <w:lang w:eastAsia="zh-CN"/>
        </w:rPr>
      </w:pPr>
      <w:r w:rsidRPr="0014773B">
        <w:rPr>
          <w:rFonts w:ascii="Arial" w:eastAsia="Arial Unicode MS" w:hAnsi="Arial" w:cs="Arial"/>
          <w:color w:val="000000" w:themeColor="text1"/>
          <w:kern w:val="24"/>
        </w:rPr>
        <w:tab/>
      </w:r>
    </w:p>
    <w:p w:rsidR="0014773B" w:rsidRPr="0014773B" w:rsidRDefault="0014773B" w:rsidP="004A23CC">
      <w:pPr>
        <w:spacing w:after="120" w:line="276" w:lineRule="auto"/>
        <w:jc w:val="both"/>
        <w:rPr>
          <w:rFonts w:ascii="Arial" w:eastAsia="Arial Unicode MS" w:hAnsi="Arial" w:cs="Arial"/>
          <w:b/>
          <w:lang w:eastAsia="zh-CN"/>
        </w:rPr>
      </w:pPr>
      <w:r w:rsidRPr="0014773B">
        <w:rPr>
          <w:rFonts w:ascii="Arial" w:eastAsia="Arial Unicode MS" w:hAnsi="Arial" w:cs="Arial"/>
          <w:b/>
          <w:lang w:eastAsia="zh-CN"/>
        </w:rPr>
        <w:t>Observation 1: If data forwarding starts after the completion of conditional HO to the target cell, it may introduce extra interruptions or jitter to the data delivery.</w:t>
      </w:r>
    </w:p>
    <w:p w:rsidR="00953360" w:rsidRDefault="009D36D5" w:rsidP="004A23CC">
      <w:pPr>
        <w:spacing w:line="276" w:lineRule="auto"/>
        <w:rPr>
          <w:rFonts w:ascii="Arial" w:eastAsia="Arial Unicode MS" w:hAnsi="Arial" w:cs="Arial"/>
        </w:rPr>
      </w:pPr>
      <w:r>
        <w:rPr>
          <w:rFonts w:ascii="Arial" w:eastAsia="Arial Unicode MS" w:hAnsi="Arial" w:cs="Arial"/>
        </w:rPr>
        <w:t xml:space="preserve">To resolve the extra </w:t>
      </w:r>
      <w:r w:rsidRPr="009D36D5">
        <w:rPr>
          <w:rFonts w:ascii="Arial" w:eastAsia="Arial Unicode MS" w:hAnsi="Arial" w:cs="Arial"/>
        </w:rPr>
        <w:t>interruptions or jitter</w:t>
      </w:r>
      <w:r>
        <w:rPr>
          <w:rFonts w:ascii="Arial" w:eastAsia="Arial Unicode MS" w:hAnsi="Arial" w:cs="Arial"/>
        </w:rPr>
        <w:t xml:space="preserve"> in </w:t>
      </w:r>
      <w:r w:rsidR="00953360">
        <w:rPr>
          <w:rFonts w:ascii="Arial" w:eastAsia="Arial Unicode MS" w:hAnsi="Arial" w:cs="Arial"/>
        </w:rPr>
        <w:t xml:space="preserve">conditional HO, there are several solutions may be candidates. </w:t>
      </w:r>
    </w:p>
    <w:p w:rsidR="00953360" w:rsidRDefault="00953360" w:rsidP="004A23CC">
      <w:pPr>
        <w:spacing w:line="276" w:lineRule="auto"/>
        <w:rPr>
          <w:rFonts w:ascii="Arial" w:eastAsia="Arial Unicode MS" w:hAnsi="Arial" w:cs="Arial"/>
        </w:rPr>
      </w:pPr>
    </w:p>
    <w:p w:rsidR="00953360" w:rsidRPr="00953360" w:rsidRDefault="00953360" w:rsidP="004A23CC">
      <w:pPr>
        <w:pStyle w:val="af0"/>
        <w:numPr>
          <w:ilvl w:val="0"/>
          <w:numId w:val="9"/>
        </w:numPr>
        <w:spacing w:line="276" w:lineRule="auto"/>
        <w:ind w:firstLineChars="0"/>
        <w:rPr>
          <w:rFonts w:ascii="Arial" w:eastAsia="Arial Unicode MS" w:hAnsi="Arial" w:cs="Arial"/>
          <w:b/>
        </w:rPr>
      </w:pPr>
      <w:bookmarkStart w:id="6" w:name="_Hlk7460393"/>
      <w:r w:rsidRPr="00953360">
        <w:rPr>
          <w:rFonts w:ascii="Arial" w:eastAsia="Arial Unicode MS" w:hAnsi="Arial" w:cs="Arial" w:hint="eastAsia"/>
          <w:b/>
          <w:lang w:eastAsia="zh-CN"/>
        </w:rPr>
        <w:t>U</w:t>
      </w:r>
      <w:r w:rsidRPr="00953360">
        <w:rPr>
          <w:rFonts w:ascii="Arial" w:eastAsia="Arial Unicode MS" w:hAnsi="Arial" w:cs="Arial"/>
          <w:b/>
          <w:lang w:eastAsia="zh-CN"/>
        </w:rPr>
        <w:t xml:space="preserve">E </w:t>
      </w:r>
      <w:r>
        <w:rPr>
          <w:rFonts w:ascii="Arial" w:eastAsia="Arial Unicode MS" w:hAnsi="Arial" w:cs="Arial"/>
          <w:b/>
          <w:lang w:eastAsia="zh-CN"/>
        </w:rPr>
        <w:t xml:space="preserve">indication </w:t>
      </w:r>
      <w:r w:rsidRPr="00953360">
        <w:rPr>
          <w:rFonts w:ascii="Arial" w:eastAsia="Arial Unicode MS" w:hAnsi="Arial" w:cs="Arial"/>
          <w:b/>
          <w:lang w:eastAsia="zh-CN"/>
        </w:rPr>
        <w:t xml:space="preserve">trigger the data forwarding </w:t>
      </w:r>
    </w:p>
    <w:bookmarkEnd w:id="6"/>
    <w:p w:rsidR="0014773B" w:rsidRPr="00953360" w:rsidRDefault="00953360" w:rsidP="004A23CC">
      <w:pPr>
        <w:spacing w:line="276" w:lineRule="auto"/>
        <w:rPr>
          <w:rFonts w:ascii="Arial" w:eastAsia="Arial Unicode MS" w:hAnsi="Arial" w:cs="Arial"/>
        </w:rPr>
      </w:pPr>
      <w:r w:rsidRPr="00953360">
        <w:rPr>
          <w:rFonts w:ascii="Arial" w:eastAsia="Arial Unicode MS" w:hAnsi="Arial" w:cs="Arial"/>
        </w:rPr>
        <w:t>T</w:t>
      </w:r>
      <w:r w:rsidR="0014773B" w:rsidRPr="00953360">
        <w:rPr>
          <w:rFonts w:ascii="Arial" w:eastAsia="Arial Unicode MS" w:hAnsi="Arial" w:cs="Arial"/>
        </w:rPr>
        <w:t>he UE signals the source cell that the UE is leaving the cell</w:t>
      </w:r>
      <w:r w:rsidRPr="00953360">
        <w:rPr>
          <w:rFonts w:ascii="Arial" w:eastAsia="Arial Unicode MS" w:hAnsi="Arial" w:cs="Arial"/>
        </w:rPr>
        <w:t xml:space="preserve"> when UE detect the target node meet the condition for HO</w:t>
      </w:r>
      <w:r w:rsidR="0014773B" w:rsidRPr="00953360">
        <w:rPr>
          <w:rFonts w:ascii="Arial" w:eastAsia="Arial Unicode MS" w:hAnsi="Arial" w:cs="Arial"/>
        </w:rPr>
        <w:t xml:space="preserve">, prior to the UE access in the target node (prior to step </w:t>
      </w:r>
      <w:r w:rsidR="0014773B" w:rsidRPr="00953360">
        <w:rPr>
          <w:rFonts w:ascii="Arial" w:eastAsia="Arial Unicode MS" w:hAnsi="Arial" w:cs="Arial"/>
          <w:lang w:eastAsia="zh-CN"/>
        </w:rPr>
        <w:t>7</w:t>
      </w:r>
      <w:r w:rsidR="0014773B" w:rsidRPr="00953360">
        <w:rPr>
          <w:rFonts w:ascii="Arial" w:eastAsia="Arial Unicode MS" w:hAnsi="Arial" w:cs="Arial"/>
        </w:rPr>
        <w:t>) in Figure 1. The signal can be used as the trigger for data forwarding.</w:t>
      </w:r>
      <w:r>
        <w:rPr>
          <w:rFonts w:ascii="Arial" w:eastAsia="Arial Unicode MS" w:hAnsi="Arial" w:cs="Arial"/>
        </w:rPr>
        <w:t xml:space="preserve"> This solution may trigger the source node perform the data forwarding early. But t</w:t>
      </w:r>
      <w:r w:rsidR="0014773B" w:rsidRPr="00953360">
        <w:rPr>
          <w:rFonts w:ascii="Arial" w:eastAsia="Arial Unicode MS" w:hAnsi="Arial" w:cs="Arial"/>
        </w:rPr>
        <w:t xml:space="preserve">his solution has a number of drawbacks. </w:t>
      </w:r>
    </w:p>
    <w:p w:rsidR="0014773B" w:rsidRPr="0014773B" w:rsidRDefault="0014773B" w:rsidP="004A23CC">
      <w:pPr>
        <w:spacing w:line="276" w:lineRule="auto"/>
        <w:ind w:leftChars="184" w:left="650" w:hangingChars="141" w:hanging="282"/>
        <w:rPr>
          <w:rFonts w:ascii="Arial" w:eastAsia="Arial Unicode MS" w:hAnsi="Arial" w:cs="Arial"/>
        </w:rPr>
      </w:pPr>
      <w:r w:rsidRPr="0014773B">
        <w:rPr>
          <w:rFonts w:ascii="Arial" w:eastAsia="Arial Unicode MS" w:hAnsi="Arial" w:cs="Arial"/>
        </w:rPr>
        <w:t xml:space="preserve">1). </w:t>
      </w:r>
      <w:proofErr w:type="gramStart"/>
      <w:r w:rsidRPr="0014773B">
        <w:rPr>
          <w:rFonts w:ascii="Arial" w:eastAsia="Arial Unicode MS" w:hAnsi="Arial" w:cs="Arial"/>
        </w:rPr>
        <w:t>At</w:t>
      </w:r>
      <w:proofErr w:type="gramEnd"/>
      <w:r w:rsidRPr="0014773B">
        <w:rPr>
          <w:rFonts w:ascii="Arial" w:eastAsia="Arial Unicode MS" w:hAnsi="Arial" w:cs="Arial"/>
        </w:rPr>
        <w:t xml:space="preserve"> the time of the UE signals the source node that the UE is leaving the cell, the radio condition between the source and the UE is not good. Hence there is no guarantee that the signal would be received by the source node. </w:t>
      </w:r>
    </w:p>
    <w:p w:rsidR="0014773B" w:rsidRPr="0014773B" w:rsidRDefault="0014773B" w:rsidP="004A23CC">
      <w:pPr>
        <w:spacing w:line="276" w:lineRule="auto"/>
        <w:ind w:leftChars="184" w:left="650" w:hangingChars="141" w:hanging="282"/>
        <w:rPr>
          <w:rFonts w:ascii="Arial" w:eastAsia="Arial Unicode MS" w:hAnsi="Arial" w:cs="Arial"/>
        </w:rPr>
      </w:pPr>
      <w:r w:rsidRPr="0014773B">
        <w:rPr>
          <w:rFonts w:ascii="Arial" w:eastAsia="Arial Unicode MS" w:hAnsi="Arial" w:cs="Arial"/>
        </w:rPr>
        <w:t>2). Even if the signal is received by the source</w:t>
      </w:r>
      <w:r w:rsidR="00953360">
        <w:rPr>
          <w:rFonts w:ascii="Arial" w:eastAsia="Arial Unicode MS" w:hAnsi="Arial" w:cs="Arial"/>
        </w:rPr>
        <w:t xml:space="preserve"> node</w:t>
      </w:r>
      <w:r w:rsidRPr="0014773B">
        <w:rPr>
          <w:rFonts w:ascii="Arial" w:eastAsia="Arial Unicode MS" w:hAnsi="Arial" w:cs="Arial"/>
        </w:rPr>
        <w:t xml:space="preserve">, there is no guarantee that the data forwarding has started before the UE accesses the target cell.  </w:t>
      </w:r>
    </w:p>
    <w:p w:rsidR="0014773B" w:rsidRPr="0014773B" w:rsidRDefault="0014773B" w:rsidP="004A23CC">
      <w:pPr>
        <w:spacing w:line="276" w:lineRule="auto"/>
        <w:ind w:leftChars="184" w:left="650" w:hangingChars="141" w:hanging="282"/>
        <w:rPr>
          <w:rFonts w:ascii="Arial" w:eastAsia="Arial Unicode MS" w:hAnsi="Arial" w:cs="Arial"/>
        </w:rPr>
      </w:pPr>
      <w:r w:rsidRPr="0014773B">
        <w:rPr>
          <w:rFonts w:ascii="Arial" w:eastAsia="Arial Unicode MS" w:hAnsi="Arial" w:cs="Arial"/>
        </w:rPr>
        <w:t xml:space="preserve">3). The UE may have configured with multiple target nodes for conditional HO. A simple </w:t>
      </w:r>
      <w:proofErr w:type="spellStart"/>
      <w:r w:rsidRPr="0014773B">
        <w:rPr>
          <w:rFonts w:ascii="Arial" w:eastAsia="Arial Unicode MS" w:hAnsi="Arial" w:cs="Arial"/>
        </w:rPr>
        <w:t>signalling</w:t>
      </w:r>
      <w:proofErr w:type="spellEnd"/>
      <w:r w:rsidRPr="0014773B">
        <w:rPr>
          <w:rFonts w:ascii="Arial" w:eastAsia="Arial Unicode MS" w:hAnsi="Arial" w:cs="Arial"/>
        </w:rPr>
        <w:t xml:space="preserve"> to indicate that the UE is leaving the source cell doesn’t inform the network of which target cell the UE is moving to. </w:t>
      </w:r>
    </w:p>
    <w:p w:rsidR="0014773B" w:rsidRPr="0014773B" w:rsidRDefault="0014773B" w:rsidP="004A23CC">
      <w:pPr>
        <w:spacing w:line="276" w:lineRule="auto"/>
        <w:ind w:leftChars="184" w:left="650" w:hangingChars="141" w:hanging="282"/>
        <w:rPr>
          <w:rFonts w:ascii="Arial" w:eastAsia="Arial Unicode MS" w:hAnsi="Arial" w:cs="Arial"/>
        </w:rPr>
      </w:pPr>
      <w:r w:rsidRPr="0014773B">
        <w:rPr>
          <w:rFonts w:ascii="Arial" w:eastAsia="Arial Unicode MS" w:hAnsi="Arial" w:cs="Arial"/>
        </w:rPr>
        <w:t xml:space="preserve">4). Adding more information of the target cell the UE is moving to increases the </w:t>
      </w:r>
      <w:proofErr w:type="spellStart"/>
      <w:r w:rsidRPr="0014773B">
        <w:rPr>
          <w:rFonts w:ascii="Arial" w:eastAsia="Arial Unicode MS" w:hAnsi="Arial" w:cs="Arial"/>
        </w:rPr>
        <w:t>signalling</w:t>
      </w:r>
      <w:proofErr w:type="spellEnd"/>
      <w:r w:rsidRPr="0014773B">
        <w:rPr>
          <w:rFonts w:ascii="Arial" w:eastAsia="Arial Unicode MS" w:hAnsi="Arial" w:cs="Arial"/>
        </w:rPr>
        <w:t xml:space="preserve"> and also degrades the possibility of successful delivery over a poor quality radio link towards the source cell.</w:t>
      </w:r>
    </w:p>
    <w:p w:rsidR="00394C38" w:rsidRDefault="00394C38" w:rsidP="004A23CC">
      <w:pPr>
        <w:spacing w:after="120" w:line="276" w:lineRule="auto"/>
        <w:jc w:val="both"/>
        <w:rPr>
          <w:rFonts w:ascii="Arial" w:eastAsia="Arial Unicode MS" w:hAnsi="Arial" w:cs="Arial"/>
          <w:b/>
          <w:lang w:eastAsia="zh-CN"/>
        </w:rPr>
      </w:pPr>
    </w:p>
    <w:p w:rsidR="0014773B" w:rsidRPr="0014773B" w:rsidRDefault="0014773B" w:rsidP="004A23CC">
      <w:pPr>
        <w:spacing w:after="120" w:line="276" w:lineRule="auto"/>
        <w:ind w:left="1561" w:hangingChars="780" w:hanging="1561"/>
        <w:rPr>
          <w:rFonts w:ascii="Arial" w:eastAsia="Arial Unicode MS" w:hAnsi="Arial" w:cs="Arial"/>
          <w:b/>
          <w:lang w:eastAsia="zh-CN"/>
        </w:rPr>
      </w:pPr>
      <w:r w:rsidRPr="0014773B">
        <w:rPr>
          <w:rFonts w:ascii="Arial" w:eastAsia="Arial Unicode MS" w:hAnsi="Arial" w:cs="Arial"/>
          <w:b/>
          <w:lang w:eastAsia="zh-CN"/>
        </w:rPr>
        <w:t>Observation 2:  Solutions based on the UE informing the source cell of execution of conditional HO to trigger data forwarding have number of drawbacks.</w:t>
      </w:r>
    </w:p>
    <w:p w:rsidR="0014773B" w:rsidRDefault="0014773B" w:rsidP="004A23CC">
      <w:pPr>
        <w:spacing w:line="276" w:lineRule="auto"/>
        <w:rPr>
          <w:rFonts w:ascii="Arial" w:eastAsia="Arial Unicode MS" w:hAnsi="Arial" w:cs="Arial"/>
        </w:rPr>
      </w:pPr>
      <w:r w:rsidRPr="0014773B">
        <w:rPr>
          <w:rFonts w:ascii="Arial" w:eastAsia="Arial Unicode MS" w:hAnsi="Arial" w:cs="Arial"/>
        </w:rPr>
        <w:t>In conventional HO, the data forwarding is triggered by the source cell upon the transmission of HO command to the UE. The data forwarding is not based on UE action, rather left to the network procedure when and how to start data forwarding to the prepared target cell. Even for the conditional HO, it is worth maintaining network procedure for data forwarding. There are a number of different methods which could be implemented at the network to mitigate data interruption or jitter.</w:t>
      </w:r>
    </w:p>
    <w:p w:rsidR="00394C38" w:rsidRDefault="00394C38" w:rsidP="004A23CC">
      <w:pPr>
        <w:spacing w:line="276" w:lineRule="auto"/>
        <w:jc w:val="both"/>
        <w:rPr>
          <w:rFonts w:ascii="Arial" w:eastAsia="Arial Unicode MS" w:hAnsi="Arial" w:cs="Arial"/>
        </w:rPr>
      </w:pPr>
    </w:p>
    <w:p w:rsidR="00931BB4" w:rsidRPr="00953360" w:rsidRDefault="00A52BBB" w:rsidP="004A23CC">
      <w:pPr>
        <w:pStyle w:val="af0"/>
        <w:numPr>
          <w:ilvl w:val="0"/>
          <w:numId w:val="9"/>
        </w:numPr>
        <w:spacing w:line="276" w:lineRule="auto"/>
        <w:ind w:firstLineChars="0"/>
        <w:rPr>
          <w:rFonts w:ascii="Arial" w:eastAsia="Arial Unicode MS" w:hAnsi="Arial" w:cs="Arial"/>
          <w:b/>
        </w:rPr>
      </w:pPr>
      <w:bookmarkStart w:id="7" w:name="_Hlk7460510"/>
      <w:r>
        <w:rPr>
          <w:rFonts w:ascii="Arial" w:eastAsia="Arial Unicode MS" w:hAnsi="Arial" w:cs="Arial"/>
          <w:b/>
          <w:lang w:eastAsia="zh-CN"/>
        </w:rPr>
        <w:t>Network base</w:t>
      </w:r>
      <w:r w:rsidR="009A5659">
        <w:rPr>
          <w:rFonts w:ascii="Arial" w:eastAsia="Arial Unicode MS" w:hAnsi="Arial" w:cs="Arial" w:hint="eastAsia"/>
          <w:b/>
          <w:lang w:eastAsia="zh-CN"/>
        </w:rPr>
        <w:t>d</w:t>
      </w:r>
      <w:r>
        <w:rPr>
          <w:rFonts w:ascii="Arial" w:eastAsia="Arial Unicode MS" w:hAnsi="Arial" w:cs="Arial"/>
          <w:b/>
          <w:lang w:eastAsia="zh-CN"/>
        </w:rPr>
        <w:t xml:space="preserve"> </w:t>
      </w:r>
      <w:r w:rsidR="009A5659">
        <w:rPr>
          <w:rFonts w:ascii="Arial" w:eastAsia="Arial Unicode MS" w:hAnsi="Arial" w:cs="Arial" w:hint="eastAsia"/>
          <w:b/>
          <w:lang w:eastAsia="zh-CN"/>
        </w:rPr>
        <w:t>s</w:t>
      </w:r>
      <w:r w:rsidR="00931BB4">
        <w:rPr>
          <w:rFonts w:ascii="Arial" w:eastAsia="Arial Unicode MS" w:hAnsi="Arial" w:cs="Arial"/>
          <w:b/>
          <w:lang w:eastAsia="zh-CN"/>
        </w:rPr>
        <w:t xml:space="preserve">liding window buffer </w:t>
      </w:r>
      <w:r w:rsidR="00430548">
        <w:rPr>
          <w:rFonts w:ascii="Arial" w:eastAsia="Arial Unicode MS" w:hAnsi="Arial" w:cs="Arial"/>
          <w:b/>
          <w:lang w:eastAsia="zh-CN"/>
        </w:rPr>
        <w:t>da</w:t>
      </w:r>
      <w:r w:rsidR="00430548" w:rsidRPr="00953360">
        <w:rPr>
          <w:rFonts w:ascii="Arial" w:eastAsia="Arial Unicode MS" w:hAnsi="Arial" w:cs="Arial"/>
          <w:b/>
          <w:lang w:eastAsia="zh-CN"/>
        </w:rPr>
        <w:t>ta forwarding</w:t>
      </w:r>
    </w:p>
    <w:bookmarkEnd w:id="7"/>
    <w:p w:rsidR="00D82D9E" w:rsidRDefault="00D82D9E" w:rsidP="004A23CC">
      <w:pPr>
        <w:spacing w:line="276" w:lineRule="auto"/>
        <w:rPr>
          <w:rFonts w:ascii="Arial" w:eastAsia="Arial Unicode MS" w:hAnsi="Arial" w:cs="Arial"/>
        </w:rPr>
      </w:pPr>
      <w:r>
        <w:rPr>
          <w:rFonts w:ascii="Arial" w:eastAsia="Arial Unicode MS" w:hAnsi="Arial" w:cs="Arial"/>
        </w:rPr>
        <w:t>T</w:t>
      </w:r>
      <w:r w:rsidR="0014773B" w:rsidRPr="0014773B">
        <w:rPr>
          <w:rFonts w:ascii="Arial" w:eastAsia="Arial Unicode MS" w:hAnsi="Arial" w:cs="Arial"/>
        </w:rPr>
        <w:t xml:space="preserve">he source </w:t>
      </w:r>
      <w:r>
        <w:rPr>
          <w:rFonts w:ascii="Arial" w:eastAsia="Arial Unicode MS" w:hAnsi="Arial" w:cs="Arial"/>
        </w:rPr>
        <w:t xml:space="preserve">node </w:t>
      </w:r>
      <w:r w:rsidR="0014773B" w:rsidRPr="0014773B">
        <w:rPr>
          <w:rFonts w:ascii="Arial" w:eastAsia="Arial Unicode MS" w:hAnsi="Arial" w:cs="Arial"/>
        </w:rPr>
        <w:t xml:space="preserve">and the target </w:t>
      </w:r>
      <w:r>
        <w:rPr>
          <w:rFonts w:ascii="Arial" w:eastAsia="Arial Unicode MS" w:hAnsi="Arial" w:cs="Arial"/>
        </w:rPr>
        <w:t>node</w:t>
      </w:r>
      <w:r w:rsidR="00902949">
        <w:rPr>
          <w:rFonts w:ascii="Arial" w:eastAsia="Arial Unicode MS" w:hAnsi="Arial" w:cs="Arial"/>
        </w:rPr>
        <w:t>s</w:t>
      </w:r>
      <w:r>
        <w:rPr>
          <w:rFonts w:ascii="Arial" w:eastAsia="Arial Unicode MS" w:hAnsi="Arial" w:cs="Arial"/>
        </w:rPr>
        <w:t xml:space="preserve"> </w:t>
      </w:r>
      <w:r w:rsidR="0014773B" w:rsidRPr="0014773B">
        <w:rPr>
          <w:rFonts w:ascii="Arial" w:eastAsia="Arial Unicode MS" w:hAnsi="Arial" w:cs="Arial"/>
        </w:rPr>
        <w:t xml:space="preserve">may maintain a data forwarding window. The source may configure data forwarding window in early HO request message (in step </w:t>
      </w:r>
      <w:r w:rsidR="0014773B" w:rsidRPr="0014773B">
        <w:rPr>
          <w:rFonts w:ascii="Arial" w:eastAsia="Arial Unicode MS" w:hAnsi="Arial" w:cs="Arial"/>
          <w:lang w:eastAsia="zh-CN"/>
        </w:rPr>
        <w:t>3</w:t>
      </w:r>
      <w:r w:rsidR="0014773B" w:rsidRPr="0014773B">
        <w:rPr>
          <w:rFonts w:ascii="Arial" w:eastAsia="Arial Unicode MS" w:hAnsi="Arial" w:cs="Arial"/>
        </w:rPr>
        <w:t xml:space="preserve">). The data forwarding configuration provides the necessary information for the data forwarding path as well as data forwarding window size. </w:t>
      </w:r>
    </w:p>
    <w:p w:rsidR="00D82D9E" w:rsidRDefault="0014773B" w:rsidP="004A23CC">
      <w:pPr>
        <w:spacing w:line="276" w:lineRule="auto"/>
        <w:rPr>
          <w:rFonts w:ascii="Arial" w:eastAsia="Arial Unicode MS" w:hAnsi="Arial" w:cs="Arial"/>
        </w:rPr>
      </w:pPr>
      <w:r w:rsidRPr="0014773B">
        <w:rPr>
          <w:rFonts w:ascii="Arial" w:eastAsia="Arial Unicode MS" w:hAnsi="Arial" w:cs="Arial"/>
        </w:rPr>
        <w:t xml:space="preserve">The source node starts forwarding data to the target node upon the transmission of conditional HO command </w:t>
      </w:r>
      <w:r w:rsidR="00D82D9E">
        <w:rPr>
          <w:rFonts w:ascii="Arial" w:eastAsia="Arial Unicode MS" w:hAnsi="Arial" w:cs="Arial"/>
        </w:rPr>
        <w:t>(in step 5)</w:t>
      </w:r>
      <w:r w:rsidRPr="0014773B">
        <w:rPr>
          <w:rFonts w:ascii="Arial" w:eastAsia="Arial Unicode MS" w:hAnsi="Arial" w:cs="Arial"/>
        </w:rPr>
        <w:t xml:space="preserve"> or upon the acknowledgement of conditional HO command </w:t>
      </w:r>
      <w:r w:rsidR="00D82D9E">
        <w:rPr>
          <w:rFonts w:ascii="Arial" w:eastAsia="Arial Unicode MS" w:hAnsi="Arial" w:cs="Arial"/>
        </w:rPr>
        <w:t>(in step 6)</w:t>
      </w:r>
      <w:r w:rsidRPr="0014773B">
        <w:rPr>
          <w:rFonts w:ascii="Arial" w:eastAsia="Arial Unicode MS" w:hAnsi="Arial" w:cs="Arial"/>
        </w:rPr>
        <w:t xml:space="preserve">. </w:t>
      </w:r>
    </w:p>
    <w:p w:rsidR="00430548" w:rsidRDefault="0014773B" w:rsidP="004A23CC">
      <w:pPr>
        <w:spacing w:line="276" w:lineRule="auto"/>
        <w:rPr>
          <w:rFonts w:ascii="Arial" w:eastAsia="Arial Unicode MS" w:hAnsi="Arial" w:cs="Arial"/>
        </w:rPr>
      </w:pPr>
      <w:r w:rsidRPr="0014773B">
        <w:rPr>
          <w:rFonts w:ascii="Arial" w:eastAsia="Arial Unicode MS" w:hAnsi="Arial" w:cs="Arial"/>
        </w:rPr>
        <w:t xml:space="preserve">The target node receives the data and keeps the data which fall within the data forwarding window and discards any data fall outside of the window. </w:t>
      </w:r>
    </w:p>
    <w:p w:rsidR="0014773B" w:rsidRDefault="0014773B" w:rsidP="004A23CC">
      <w:pPr>
        <w:spacing w:line="276" w:lineRule="auto"/>
        <w:rPr>
          <w:rFonts w:ascii="Arial" w:eastAsia="Arial Unicode MS" w:hAnsi="Arial" w:cs="Arial"/>
        </w:rPr>
      </w:pPr>
      <w:r w:rsidRPr="0014773B">
        <w:rPr>
          <w:rFonts w:ascii="Arial" w:eastAsia="Arial Unicode MS" w:hAnsi="Arial" w:cs="Arial"/>
        </w:rPr>
        <w:t xml:space="preserve">The data forwarding window is a sliding window maintained at the target node. The target node keeps the newest data received at the target node. With the data forwarding configuration, the source can reconfigure the window size as required or commands the target node to </w:t>
      </w:r>
      <w:r w:rsidR="00430548">
        <w:rPr>
          <w:rFonts w:ascii="Arial" w:eastAsia="Arial Unicode MS" w:hAnsi="Arial" w:cs="Arial"/>
        </w:rPr>
        <w:t>discard</w:t>
      </w:r>
      <w:r w:rsidRPr="0014773B">
        <w:rPr>
          <w:rFonts w:ascii="Arial" w:eastAsia="Arial Unicode MS" w:hAnsi="Arial" w:cs="Arial"/>
        </w:rPr>
        <w:t xml:space="preserve"> all the data kept at the target node. </w:t>
      </w:r>
    </w:p>
    <w:p w:rsidR="006F28A6" w:rsidRDefault="006F28A6" w:rsidP="004A23CC">
      <w:pPr>
        <w:spacing w:line="276" w:lineRule="auto"/>
        <w:rPr>
          <w:rFonts w:ascii="Arial" w:eastAsia="Arial Unicode MS" w:hAnsi="Arial" w:cs="Arial"/>
        </w:rPr>
      </w:pPr>
    </w:p>
    <w:p w:rsidR="00394C38" w:rsidRPr="00953360" w:rsidRDefault="00A52BBB" w:rsidP="004A23CC">
      <w:pPr>
        <w:pStyle w:val="af0"/>
        <w:numPr>
          <w:ilvl w:val="0"/>
          <w:numId w:val="9"/>
        </w:numPr>
        <w:spacing w:line="276" w:lineRule="auto"/>
        <w:ind w:firstLineChars="0"/>
        <w:rPr>
          <w:rFonts w:ascii="Arial" w:eastAsia="Arial Unicode MS" w:hAnsi="Arial" w:cs="Arial"/>
          <w:b/>
        </w:rPr>
      </w:pPr>
      <w:r>
        <w:rPr>
          <w:rFonts w:ascii="Arial" w:eastAsia="Arial Unicode MS" w:hAnsi="Arial" w:cs="Arial"/>
          <w:b/>
          <w:lang w:eastAsia="zh-CN"/>
        </w:rPr>
        <w:t xml:space="preserve">Network based </w:t>
      </w:r>
      <w:r w:rsidR="002C74A7">
        <w:rPr>
          <w:rFonts w:ascii="Arial" w:eastAsia="Arial Unicode MS" w:hAnsi="Arial" w:cs="Arial"/>
          <w:b/>
          <w:lang w:eastAsia="zh-CN"/>
        </w:rPr>
        <w:t xml:space="preserve">Data </w:t>
      </w:r>
      <w:r>
        <w:rPr>
          <w:rFonts w:ascii="Arial" w:eastAsia="Arial Unicode MS" w:hAnsi="Arial" w:cs="Arial"/>
          <w:b/>
          <w:lang w:eastAsia="zh-CN"/>
        </w:rPr>
        <w:t xml:space="preserve">Delivering status report </w:t>
      </w:r>
      <w:r w:rsidR="00394C38" w:rsidRPr="00953360">
        <w:rPr>
          <w:rFonts w:ascii="Arial" w:eastAsia="Arial Unicode MS" w:hAnsi="Arial" w:cs="Arial"/>
          <w:b/>
          <w:lang w:eastAsia="zh-CN"/>
        </w:rPr>
        <w:t xml:space="preserve">data forwarding </w:t>
      </w:r>
    </w:p>
    <w:p w:rsidR="0014773B" w:rsidRDefault="00A40769" w:rsidP="004A23CC">
      <w:pPr>
        <w:spacing w:line="276" w:lineRule="auto"/>
        <w:jc w:val="both"/>
        <w:rPr>
          <w:rFonts w:ascii="Arial" w:eastAsia="Arial Unicode MS" w:hAnsi="Arial" w:cs="Arial"/>
        </w:rPr>
      </w:pPr>
      <w:r>
        <w:rPr>
          <w:rFonts w:ascii="Arial" w:eastAsia="Arial Unicode MS" w:hAnsi="Arial" w:cs="Arial"/>
        </w:rPr>
        <w:t>In this solution, the source node starts the for</w:t>
      </w:r>
      <w:r w:rsidR="00B93779">
        <w:rPr>
          <w:rFonts w:ascii="Arial" w:eastAsia="Arial Unicode MS" w:hAnsi="Arial" w:cs="Arial"/>
        </w:rPr>
        <w:t xml:space="preserve">warding is same as solution 2. The difference is target node will handle the receiving </w:t>
      </w:r>
      <w:r w:rsidR="001C028D">
        <w:rPr>
          <w:rFonts w:ascii="Arial" w:eastAsia="Arial Unicode MS" w:hAnsi="Arial" w:cs="Arial"/>
        </w:rPr>
        <w:t xml:space="preserve">base on the source node data delivering </w:t>
      </w:r>
      <w:r w:rsidR="002C74A7">
        <w:rPr>
          <w:rFonts w:ascii="Arial" w:eastAsia="Arial Unicode MS" w:hAnsi="Arial" w:cs="Arial"/>
        </w:rPr>
        <w:t xml:space="preserve">status </w:t>
      </w:r>
      <w:r w:rsidR="001C028D">
        <w:rPr>
          <w:rFonts w:ascii="Arial" w:eastAsia="Arial Unicode MS" w:hAnsi="Arial" w:cs="Arial"/>
        </w:rPr>
        <w:t>report</w:t>
      </w:r>
      <w:r w:rsidR="0043054D">
        <w:rPr>
          <w:rFonts w:ascii="Arial" w:eastAsia="Arial Unicode MS" w:hAnsi="Arial" w:cs="Arial"/>
        </w:rPr>
        <w:t xml:space="preserve"> instead of the buffer window</w:t>
      </w:r>
      <w:r w:rsidR="001C028D">
        <w:rPr>
          <w:rFonts w:ascii="Arial" w:eastAsia="Arial Unicode MS" w:hAnsi="Arial" w:cs="Arial"/>
        </w:rPr>
        <w:t xml:space="preserve">. </w:t>
      </w:r>
      <w:r w:rsidR="001C028D" w:rsidRPr="0014773B">
        <w:rPr>
          <w:rFonts w:ascii="Arial" w:eastAsia="Arial Unicode MS" w:hAnsi="Arial" w:cs="Arial"/>
        </w:rPr>
        <w:t>The</w:t>
      </w:r>
      <w:r w:rsidR="0014773B" w:rsidRPr="0014773B">
        <w:rPr>
          <w:rFonts w:ascii="Arial" w:eastAsia="Arial Unicode MS" w:hAnsi="Arial" w:cs="Arial"/>
        </w:rPr>
        <w:t xml:space="preserve"> source </w:t>
      </w:r>
      <w:r w:rsidR="001C028D">
        <w:rPr>
          <w:rFonts w:ascii="Arial" w:eastAsia="Arial Unicode MS" w:hAnsi="Arial" w:cs="Arial"/>
        </w:rPr>
        <w:t>node</w:t>
      </w:r>
      <w:r w:rsidR="0014773B" w:rsidRPr="0014773B">
        <w:rPr>
          <w:rFonts w:ascii="Arial" w:eastAsia="Arial Unicode MS" w:hAnsi="Arial" w:cs="Arial"/>
        </w:rPr>
        <w:t xml:space="preserve"> </w:t>
      </w:r>
      <w:r w:rsidR="001C028D" w:rsidRPr="0014773B">
        <w:rPr>
          <w:rFonts w:ascii="Arial" w:eastAsia="Arial Unicode MS" w:hAnsi="Arial" w:cs="Arial"/>
          <w:lang w:eastAsia="zh-CN"/>
        </w:rPr>
        <w:t>periodically</w:t>
      </w:r>
      <w:r w:rsidR="001C028D" w:rsidRPr="0014773B">
        <w:rPr>
          <w:rFonts w:ascii="Arial" w:eastAsia="Arial Unicode MS" w:hAnsi="Arial" w:cs="Arial"/>
        </w:rPr>
        <w:t xml:space="preserve"> </w:t>
      </w:r>
      <w:r w:rsidR="0014773B" w:rsidRPr="0014773B">
        <w:rPr>
          <w:rFonts w:ascii="Arial" w:eastAsia="Arial Unicode MS" w:hAnsi="Arial" w:cs="Arial"/>
        </w:rPr>
        <w:t xml:space="preserve">provides </w:t>
      </w:r>
      <w:r w:rsidR="001C028D">
        <w:rPr>
          <w:rFonts w:ascii="Arial" w:eastAsia="Arial Unicode MS" w:hAnsi="Arial" w:cs="Arial"/>
        </w:rPr>
        <w:t>data delivering report</w:t>
      </w:r>
      <w:r w:rsidR="001C028D" w:rsidRPr="0014773B">
        <w:rPr>
          <w:rFonts w:ascii="Arial" w:eastAsia="Arial Unicode MS" w:hAnsi="Arial" w:cs="Arial"/>
        </w:rPr>
        <w:t xml:space="preserve"> with ACKed and/or </w:t>
      </w:r>
      <w:r w:rsidR="001C028D" w:rsidRPr="0014773B">
        <w:rPr>
          <w:rFonts w:ascii="Arial" w:eastAsia="Arial Unicode MS" w:hAnsi="Arial" w:cs="Arial"/>
        </w:rPr>
        <w:lastRenderedPageBreak/>
        <w:t xml:space="preserve">NACKed PDUs </w:t>
      </w:r>
      <w:r w:rsidR="001C028D">
        <w:rPr>
          <w:rFonts w:ascii="Arial" w:eastAsia="Arial Unicode MS" w:hAnsi="Arial" w:cs="Arial"/>
        </w:rPr>
        <w:t xml:space="preserve">to </w:t>
      </w:r>
      <w:r w:rsidR="0014773B" w:rsidRPr="0014773B">
        <w:rPr>
          <w:rFonts w:ascii="Arial" w:eastAsia="Arial Unicode MS" w:hAnsi="Arial" w:cs="Arial"/>
        </w:rPr>
        <w:t xml:space="preserve">the target </w:t>
      </w:r>
      <w:r w:rsidR="001C028D">
        <w:rPr>
          <w:rFonts w:ascii="Arial" w:eastAsia="Arial Unicode MS" w:hAnsi="Arial" w:cs="Arial"/>
        </w:rPr>
        <w:t>node</w:t>
      </w:r>
      <w:r w:rsidR="0014773B" w:rsidRPr="0014773B">
        <w:rPr>
          <w:rFonts w:ascii="Arial" w:eastAsia="Arial Unicode MS" w:hAnsi="Arial" w:cs="Arial"/>
        </w:rPr>
        <w:t xml:space="preserve">. Based on this information, the target cell can release already ACKed PDUs in the buffer. </w:t>
      </w:r>
    </w:p>
    <w:p w:rsidR="00A52BBB" w:rsidRPr="0014773B" w:rsidRDefault="00A52BBB" w:rsidP="004A23CC">
      <w:pPr>
        <w:spacing w:line="276" w:lineRule="auto"/>
        <w:jc w:val="both"/>
        <w:rPr>
          <w:rFonts w:ascii="Arial" w:eastAsia="Arial Unicode MS" w:hAnsi="Arial" w:cs="Arial"/>
        </w:rPr>
      </w:pPr>
    </w:p>
    <w:p w:rsidR="0014773B" w:rsidRDefault="0014773B" w:rsidP="004A23CC">
      <w:pPr>
        <w:spacing w:line="276" w:lineRule="auto"/>
        <w:jc w:val="both"/>
        <w:rPr>
          <w:rFonts w:ascii="Arial" w:eastAsia="Arial Unicode MS" w:hAnsi="Arial" w:cs="Arial"/>
        </w:rPr>
      </w:pPr>
      <w:r w:rsidRPr="0014773B">
        <w:rPr>
          <w:rFonts w:ascii="Arial" w:eastAsia="Arial Unicode MS" w:hAnsi="Arial" w:cs="Arial"/>
        </w:rPr>
        <w:t>Network based solutions could overcome the data forwarding issues in conditional HO. As the data is already available at the target node when the UE accesses the target cell, the target cell could start transmission of data to the UE without any delay, hence avoiding data interruption and jitter.</w:t>
      </w:r>
    </w:p>
    <w:p w:rsidR="00394C38" w:rsidRPr="0014773B" w:rsidRDefault="00394C38" w:rsidP="004A23CC">
      <w:pPr>
        <w:spacing w:line="276" w:lineRule="auto"/>
        <w:jc w:val="both"/>
        <w:rPr>
          <w:rFonts w:ascii="Arial" w:eastAsia="Arial Unicode MS" w:hAnsi="Arial" w:cs="Arial"/>
        </w:rPr>
      </w:pPr>
    </w:p>
    <w:p w:rsidR="0014773B" w:rsidRDefault="0014773B" w:rsidP="004A23CC">
      <w:pPr>
        <w:pStyle w:val="TF"/>
        <w:spacing w:line="276" w:lineRule="auto"/>
        <w:ind w:left="1135" w:hangingChars="567" w:hanging="1135"/>
        <w:jc w:val="left"/>
        <w:rPr>
          <w:rFonts w:eastAsia="Arial Unicode MS" w:cs="Arial"/>
          <w:lang w:val="en-US" w:eastAsia="zh-CN"/>
        </w:rPr>
      </w:pPr>
      <w:r w:rsidRPr="0014773B">
        <w:rPr>
          <w:rFonts w:eastAsia="Arial Unicode MS" w:cs="Arial"/>
          <w:lang w:eastAsia="zh-CN"/>
        </w:rPr>
        <w:t xml:space="preserve">Proposal 1: </w:t>
      </w:r>
      <w:r w:rsidR="00A52BBB">
        <w:rPr>
          <w:rFonts w:eastAsia="Arial Unicode MS" w:cs="Arial"/>
          <w:lang w:eastAsia="zh-CN"/>
        </w:rPr>
        <w:t>N</w:t>
      </w:r>
      <w:r w:rsidRPr="0014773B">
        <w:rPr>
          <w:rFonts w:eastAsia="Arial Unicode MS" w:cs="Arial"/>
          <w:lang w:val="en-US" w:eastAsia="zh-CN"/>
        </w:rPr>
        <w:t xml:space="preserve">etwork based solutions should be considered to mitigate possible data interruption and jitter in conditional HO. </w:t>
      </w:r>
    </w:p>
    <w:p w:rsidR="00841B68" w:rsidRDefault="001F34A5" w:rsidP="004A23CC">
      <w:pPr>
        <w:spacing w:line="276" w:lineRule="auto"/>
        <w:rPr>
          <w:rFonts w:ascii="Arial" w:eastAsia="Arial Unicode MS" w:hAnsi="Arial" w:cs="Arial"/>
          <w:lang w:eastAsia="zh-CN"/>
        </w:rPr>
      </w:pPr>
      <w:r>
        <w:rPr>
          <w:rFonts w:ascii="Arial" w:eastAsia="Arial Unicode MS" w:hAnsi="Arial" w:cs="Arial"/>
        </w:rPr>
        <w:t xml:space="preserve">The network </w:t>
      </w:r>
      <w:r>
        <w:rPr>
          <w:rFonts w:ascii="Arial" w:eastAsia="Arial Unicode MS" w:hAnsi="Arial" w:cs="Arial" w:hint="eastAsia"/>
          <w:lang w:eastAsia="zh-CN"/>
        </w:rPr>
        <w:t xml:space="preserve">may </w:t>
      </w:r>
      <w:r w:rsidRPr="0014773B">
        <w:rPr>
          <w:rFonts w:ascii="Arial" w:eastAsia="Arial Unicode MS" w:hAnsi="Arial" w:cs="Arial"/>
        </w:rPr>
        <w:t xml:space="preserve">prepare the single or multiple target nodes </w:t>
      </w:r>
      <w:r>
        <w:rPr>
          <w:rFonts w:ascii="Arial" w:eastAsia="Arial Unicode MS" w:hAnsi="Arial" w:cs="Arial" w:hint="eastAsia"/>
          <w:lang w:eastAsia="zh-CN"/>
        </w:rPr>
        <w:t xml:space="preserve">for </w:t>
      </w:r>
      <w:r>
        <w:rPr>
          <w:rFonts w:ascii="Arial" w:eastAsia="Arial Unicode MS" w:hAnsi="Arial" w:cs="Arial"/>
          <w:lang w:eastAsia="zh-CN"/>
        </w:rPr>
        <w:t>the</w:t>
      </w:r>
      <w:r>
        <w:rPr>
          <w:rFonts w:ascii="Arial" w:eastAsia="Arial Unicode MS" w:hAnsi="Arial" w:cs="Arial" w:hint="eastAsia"/>
          <w:lang w:eastAsia="zh-CN"/>
        </w:rPr>
        <w:t xml:space="preserve"> conditional handover. The early data forwarding should go to all the target nodes. The resour</w:t>
      </w:r>
      <w:r w:rsidR="004029D8">
        <w:rPr>
          <w:rFonts w:ascii="Arial" w:eastAsia="Arial Unicode MS" w:hAnsi="Arial" w:cs="Arial" w:hint="eastAsia"/>
          <w:lang w:eastAsia="zh-CN"/>
        </w:rPr>
        <w:t>ce consuming may be in quantities</w:t>
      </w:r>
      <w:r>
        <w:rPr>
          <w:rFonts w:ascii="Arial" w:eastAsia="Arial Unicode MS" w:hAnsi="Arial" w:cs="Arial" w:hint="eastAsia"/>
          <w:lang w:eastAsia="zh-CN"/>
        </w:rPr>
        <w:t xml:space="preserve">. So the starting time </w:t>
      </w:r>
      <w:r>
        <w:rPr>
          <w:rFonts w:ascii="Arial" w:eastAsia="Arial Unicode MS" w:hAnsi="Arial" w:cs="Arial"/>
          <w:lang w:eastAsia="zh-CN"/>
        </w:rPr>
        <w:t>point</w:t>
      </w:r>
      <w:r>
        <w:rPr>
          <w:rFonts w:ascii="Arial" w:eastAsia="Arial Unicode MS" w:hAnsi="Arial" w:cs="Arial" w:hint="eastAsia"/>
          <w:lang w:eastAsia="zh-CN"/>
        </w:rPr>
        <w:t xml:space="preserve"> may be need</w:t>
      </w:r>
      <w:r w:rsidR="00841B68">
        <w:rPr>
          <w:rFonts w:ascii="Arial" w:eastAsia="Arial Unicode MS" w:hAnsi="Arial" w:cs="Arial" w:hint="eastAsia"/>
          <w:lang w:eastAsia="zh-CN"/>
        </w:rPr>
        <w:t>ed to</w:t>
      </w:r>
      <w:r>
        <w:rPr>
          <w:rFonts w:ascii="Arial" w:eastAsia="Arial Unicode MS" w:hAnsi="Arial" w:cs="Arial" w:hint="eastAsia"/>
          <w:lang w:eastAsia="zh-CN"/>
        </w:rPr>
        <w:t xml:space="preserve"> </w:t>
      </w:r>
      <w:r w:rsidR="004029D8">
        <w:rPr>
          <w:rFonts w:ascii="Arial" w:eastAsia="Arial Unicode MS" w:hAnsi="Arial" w:cs="Arial" w:hint="eastAsia"/>
          <w:lang w:eastAsia="zh-CN"/>
        </w:rPr>
        <w:t>be studied</w:t>
      </w:r>
      <w:r>
        <w:rPr>
          <w:rFonts w:ascii="Arial" w:eastAsia="Arial Unicode MS" w:hAnsi="Arial" w:cs="Arial" w:hint="eastAsia"/>
          <w:lang w:eastAsia="zh-CN"/>
        </w:rPr>
        <w:t xml:space="preserve"> further</w:t>
      </w:r>
      <w:r w:rsidR="00841B68">
        <w:rPr>
          <w:rFonts w:ascii="Arial" w:eastAsia="Arial Unicode MS" w:hAnsi="Arial" w:cs="Arial" w:hint="eastAsia"/>
          <w:lang w:eastAsia="zh-CN"/>
        </w:rPr>
        <w:t xml:space="preserve"> for the</w:t>
      </w:r>
      <w:r>
        <w:rPr>
          <w:rFonts w:ascii="Arial" w:eastAsia="Arial Unicode MS" w:hAnsi="Arial" w:cs="Arial" w:hint="eastAsia"/>
          <w:lang w:eastAsia="zh-CN"/>
        </w:rPr>
        <w:t xml:space="preserve"> balance the </w:t>
      </w:r>
      <w:r w:rsidR="00841B68">
        <w:rPr>
          <w:rFonts w:ascii="Arial" w:eastAsia="Arial Unicode MS" w:hAnsi="Arial" w:cs="Arial"/>
          <w:lang w:eastAsia="zh-CN"/>
        </w:rPr>
        <w:t>benefit</w:t>
      </w:r>
      <w:r w:rsidR="00841B68">
        <w:rPr>
          <w:rFonts w:ascii="Arial" w:eastAsia="Arial Unicode MS" w:hAnsi="Arial" w:cs="Arial" w:hint="eastAsia"/>
          <w:lang w:eastAsia="zh-CN"/>
        </w:rPr>
        <w:t xml:space="preserve"> and resource investment.</w:t>
      </w:r>
    </w:p>
    <w:p w:rsidR="00841B68" w:rsidRDefault="00841B68" w:rsidP="004A23CC">
      <w:pPr>
        <w:spacing w:line="276" w:lineRule="auto"/>
        <w:rPr>
          <w:rFonts w:ascii="Arial" w:eastAsia="Arial Unicode MS" w:hAnsi="Arial" w:cs="Arial"/>
          <w:lang w:eastAsia="zh-CN"/>
        </w:rPr>
      </w:pPr>
      <w:r>
        <w:rPr>
          <w:rFonts w:ascii="Arial" w:eastAsia="Arial Unicode MS" w:hAnsi="Arial" w:cs="Arial" w:hint="eastAsia"/>
          <w:lang w:eastAsia="zh-CN"/>
        </w:rPr>
        <w:t xml:space="preserve">The </w:t>
      </w:r>
      <w:r>
        <w:rPr>
          <w:rFonts w:ascii="Arial" w:eastAsia="Arial Unicode MS" w:hAnsi="Arial" w:cs="Arial"/>
          <w:lang w:eastAsia="zh-CN"/>
        </w:rPr>
        <w:t>above</w:t>
      </w:r>
      <w:r>
        <w:rPr>
          <w:rFonts w:ascii="Arial" w:eastAsia="Arial Unicode MS" w:hAnsi="Arial" w:cs="Arial" w:hint="eastAsia"/>
          <w:lang w:eastAsia="zh-CN"/>
        </w:rPr>
        <w:t xml:space="preserve"> two network based solution give example for how the target </w:t>
      </w:r>
      <w:r w:rsidR="004029D8">
        <w:rPr>
          <w:rFonts w:ascii="Arial" w:eastAsia="Arial Unicode MS" w:hAnsi="Arial" w:cs="Arial" w:hint="eastAsia"/>
          <w:lang w:eastAsia="zh-CN"/>
        </w:rPr>
        <w:t xml:space="preserve">node </w:t>
      </w:r>
      <w:r>
        <w:rPr>
          <w:rFonts w:ascii="Arial" w:eastAsia="Arial Unicode MS" w:hAnsi="Arial" w:cs="Arial" w:hint="eastAsia"/>
          <w:lang w:eastAsia="zh-CN"/>
        </w:rPr>
        <w:t>manage</w:t>
      </w:r>
      <w:r w:rsidR="004029D8">
        <w:rPr>
          <w:rFonts w:ascii="Arial" w:eastAsia="Arial Unicode MS" w:hAnsi="Arial" w:cs="Arial" w:hint="eastAsia"/>
          <w:lang w:eastAsia="zh-CN"/>
        </w:rPr>
        <w:t>s</w:t>
      </w:r>
      <w:bookmarkStart w:id="8" w:name="_GoBack"/>
      <w:bookmarkEnd w:id="8"/>
      <w:r>
        <w:rPr>
          <w:rFonts w:ascii="Arial" w:eastAsia="Arial Unicode MS" w:hAnsi="Arial" w:cs="Arial" w:hint="eastAsia"/>
          <w:lang w:eastAsia="zh-CN"/>
        </w:rPr>
        <w:t xml:space="preserve"> the receiving data. More method may be introduced to guide the target node store and </w:t>
      </w:r>
      <w:r>
        <w:rPr>
          <w:rFonts w:ascii="Arial" w:eastAsia="Arial Unicode MS" w:hAnsi="Arial" w:cs="Arial"/>
          <w:lang w:eastAsia="zh-CN"/>
        </w:rPr>
        <w:t>transmit</w:t>
      </w:r>
      <w:r>
        <w:rPr>
          <w:rFonts w:ascii="Arial" w:eastAsia="Arial Unicode MS" w:hAnsi="Arial" w:cs="Arial" w:hint="eastAsia"/>
          <w:lang w:eastAsia="zh-CN"/>
        </w:rPr>
        <w:t xml:space="preserve"> the data.</w:t>
      </w:r>
    </w:p>
    <w:p w:rsidR="00841B68" w:rsidRDefault="00841B68" w:rsidP="004A23CC">
      <w:pPr>
        <w:spacing w:line="276" w:lineRule="auto"/>
        <w:rPr>
          <w:rFonts w:ascii="Arial" w:eastAsia="Arial Unicode MS" w:hAnsi="Arial" w:cs="Arial"/>
          <w:lang w:eastAsia="zh-CN"/>
        </w:rPr>
      </w:pPr>
    </w:p>
    <w:p w:rsidR="001F34A5" w:rsidRPr="001F34A5" w:rsidRDefault="00841B68" w:rsidP="004A23CC">
      <w:pPr>
        <w:pStyle w:val="TF"/>
        <w:spacing w:line="276" w:lineRule="auto"/>
        <w:ind w:left="1135" w:hangingChars="567" w:hanging="1135"/>
        <w:jc w:val="left"/>
        <w:rPr>
          <w:rFonts w:eastAsia="Arial Unicode MS" w:cs="Arial"/>
          <w:lang w:val="en-US" w:eastAsia="zh-CN"/>
        </w:rPr>
      </w:pPr>
      <w:r>
        <w:rPr>
          <w:rFonts w:eastAsia="Arial Unicode MS" w:cs="Arial" w:hint="eastAsia"/>
          <w:lang w:eastAsia="zh-CN"/>
        </w:rPr>
        <w:t xml:space="preserve"> </w:t>
      </w:r>
      <w:r>
        <w:rPr>
          <w:rFonts w:eastAsia="Arial Unicode MS" w:cs="Arial"/>
          <w:lang w:eastAsia="zh-CN"/>
        </w:rPr>
        <w:t xml:space="preserve">Proposal </w:t>
      </w:r>
      <w:r>
        <w:rPr>
          <w:rFonts w:eastAsia="Arial Unicode MS" w:cs="Arial" w:hint="eastAsia"/>
          <w:lang w:eastAsia="zh-CN"/>
        </w:rPr>
        <w:t>2</w:t>
      </w:r>
      <w:r w:rsidRPr="0014773B">
        <w:rPr>
          <w:rFonts w:eastAsia="Arial Unicode MS" w:cs="Arial"/>
          <w:lang w:eastAsia="zh-CN"/>
        </w:rPr>
        <w:t xml:space="preserve">: </w:t>
      </w:r>
      <w:r>
        <w:rPr>
          <w:rFonts w:eastAsia="Arial Unicode MS" w:cs="Arial" w:hint="eastAsia"/>
          <w:lang w:eastAsia="zh-CN"/>
        </w:rPr>
        <w:t>Data forwarding start</w:t>
      </w:r>
      <w:r w:rsidR="000B220F">
        <w:rPr>
          <w:rFonts w:eastAsia="Arial Unicode MS" w:cs="Arial" w:hint="eastAsia"/>
          <w:lang w:eastAsia="zh-CN"/>
        </w:rPr>
        <w:t>ing</w:t>
      </w:r>
      <w:r>
        <w:rPr>
          <w:rFonts w:eastAsia="Arial Unicode MS" w:cs="Arial" w:hint="eastAsia"/>
          <w:lang w:eastAsia="zh-CN"/>
        </w:rPr>
        <w:t xml:space="preserve"> time point in source node  and receiving data management in target node need to be further studied </w:t>
      </w:r>
    </w:p>
    <w:p w:rsidR="00DF2224" w:rsidRPr="00D126EB" w:rsidRDefault="00DF2224" w:rsidP="004A23CC">
      <w:pPr>
        <w:pStyle w:val="1"/>
        <w:keepLines/>
        <w:numPr>
          <w:ilvl w:val="0"/>
          <w:numId w:val="5"/>
        </w:numPr>
        <w:pBdr>
          <w:top w:val="single" w:sz="12" w:space="3" w:color="auto"/>
        </w:pBdr>
        <w:overflowPunct w:val="0"/>
        <w:autoSpaceDE w:val="0"/>
        <w:autoSpaceDN w:val="0"/>
        <w:adjustRightInd w:val="0"/>
        <w:spacing w:before="240" w:after="180" w:line="276" w:lineRule="auto"/>
        <w:jc w:val="both"/>
        <w:textAlignment w:val="baseline"/>
        <w:rPr>
          <w:rFonts w:eastAsia="Times New Roman"/>
          <w:b w:val="0"/>
          <w:bCs w:val="0"/>
          <w:kern w:val="0"/>
          <w:sz w:val="36"/>
          <w:szCs w:val="20"/>
          <w:lang w:eastAsia="en-US"/>
        </w:rPr>
      </w:pPr>
      <w:r w:rsidRPr="00D126EB">
        <w:rPr>
          <w:rFonts w:eastAsia="Times New Roman"/>
          <w:b w:val="0"/>
          <w:bCs w:val="0"/>
          <w:kern w:val="0"/>
          <w:sz w:val="36"/>
          <w:szCs w:val="20"/>
          <w:lang w:eastAsia="en-US"/>
        </w:rPr>
        <w:t xml:space="preserve">Conclusion </w:t>
      </w:r>
    </w:p>
    <w:p w:rsidR="0014773B" w:rsidRPr="0014773B" w:rsidRDefault="0014773B" w:rsidP="004A23CC">
      <w:pPr>
        <w:overflowPunct w:val="0"/>
        <w:autoSpaceDE w:val="0"/>
        <w:autoSpaceDN w:val="0"/>
        <w:adjustRightInd w:val="0"/>
        <w:spacing w:after="120" w:line="276" w:lineRule="auto"/>
        <w:jc w:val="both"/>
        <w:textAlignment w:val="baseline"/>
        <w:rPr>
          <w:rFonts w:ascii="Arial" w:eastAsia="等线" w:hAnsi="Arial" w:cs="Arial"/>
          <w:bCs/>
          <w:szCs w:val="20"/>
          <w:lang w:val="en-GB" w:eastAsia="zh-CN"/>
        </w:rPr>
      </w:pPr>
      <w:r w:rsidRPr="0014773B">
        <w:rPr>
          <w:rFonts w:ascii="Arial" w:eastAsia="等线" w:hAnsi="Arial" w:cs="Arial"/>
          <w:bCs/>
          <w:szCs w:val="20"/>
          <w:lang w:val="en-GB" w:eastAsia="zh-CN"/>
        </w:rPr>
        <w:t>In this contribution, we have discussed data forwarding in conditional HO in order to mitigate data interruption and jitter. Analysis suggested that network based solutions are favourable over UE signalling based solutions. The following observations and proposals were made.</w:t>
      </w:r>
    </w:p>
    <w:p w:rsidR="00FC6727" w:rsidRPr="000B220F" w:rsidRDefault="00FC6727" w:rsidP="000B220F">
      <w:pPr>
        <w:spacing w:after="120" w:line="276" w:lineRule="auto"/>
        <w:ind w:left="1419" w:hangingChars="709" w:hanging="1419"/>
        <w:jc w:val="both"/>
        <w:rPr>
          <w:rFonts w:ascii="Arial" w:eastAsia="Arial Unicode MS" w:hAnsi="Arial" w:cs="Arial"/>
          <w:b/>
          <w:szCs w:val="20"/>
          <w:lang w:val="x-none" w:eastAsia="zh-CN"/>
        </w:rPr>
      </w:pPr>
      <w:r w:rsidRPr="000B220F">
        <w:rPr>
          <w:rFonts w:ascii="Arial" w:eastAsia="Arial Unicode MS" w:hAnsi="Arial" w:cs="Arial"/>
          <w:b/>
          <w:szCs w:val="20"/>
          <w:lang w:val="x-none" w:eastAsia="zh-CN"/>
        </w:rPr>
        <w:t>Observation 1: If data forwarding starts after the completion of conditional HO to the target cell, it may introduce extra interruptions or jitter to the data delivery.</w:t>
      </w:r>
    </w:p>
    <w:p w:rsidR="00FC6727" w:rsidRPr="000B220F" w:rsidRDefault="00FC6727" w:rsidP="000B220F">
      <w:pPr>
        <w:spacing w:after="120" w:line="276" w:lineRule="auto"/>
        <w:ind w:left="1419" w:hangingChars="709" w:hanging="1419"/>
        <w:jc w:val="both"/>
        <w:rPr>
          <w:rFonts w:ascii="Arial" w:eastAsia="Arial Unicode MS" w:hAnsi="Arial" w:cs="Arial"/>
          <w:b/>
          <w:szCs w:val="20"/>
          <w:lang w:val="x-none" w:eastAsia="zh-CN"/>
        </w:rPr>
      </w:pPr>
      <w:r w:rsidRPr="000B220F">
        <w:rPr>
          <w:rFonts w:ascii="Arial" w:eastAsia="Arial Unicode MS" w:hAnsi="Arial" w:cs="Arial"/>
          <w:b/>
          <w:szCs w:val="20"/>
          <w:lang w:val="x-none" w:eastAsia="zh-CN"/>
        </w:rPr>
        <w:t>Observation 2:</w:t>
      </w:r>
      <w:r w:rsidR="000B220F">
        <w:rPr>
          <w:rFonts w:ascii="Arial" w:eastAsia="Arial Unicode MS" w:hAnsi="Arial" w:cs="Arial" w:hint="eastAsia"/>
          <w:b/>
          <w:szCs w:val="20"/>
          <w:lang w:val="x-none" w:eastAsia="zh-CN"/>
        </w:rPr>
        <w:t xml:space="preserve"> </w:t>
      </w:r>
      <w:r w:rsidRPr="000B220F">
        <w:rPr>
          <w:rFonts w:ascii="Arial" w:eastAsia="Arial Unicode MS" w:hAnsi="Arial" w:cs="Arial"/>
          <w:b/>
          <w:szCs w:val="20"/>
          <w:lang w:val="x-none" w:eastAsia="zh-CN"/>
        </w:rPr>
        <w:t>Solutions based on the UE informing the source cell of execution of conditional HO to trigger data forwarding have number of drawbacks.</w:t>
      </w:r>
    </w:p>
    <w:p w:rsidR="00FC6727" w:rsidRDefault="00FC6727" w:rsidP="004A23CC">
      <w:pPr>
        <w:pStyle w:val="TF"/>
        <w:spacing w:line="276" w:lineRule="auto"/>
        <w:ind w:left="1135" w:hangingChars="567" w:hanging="1135"/>
        <w:jc w:val="left"/>
        <w:rPr>
          <w:rFonts w:eastAsia="Arial Unicode MS" w:cs="Arial"/>
          <w:lang w:val="en-US" w:eastAsia="zh-CN"/>
        </w:rPr>
      </w:pPr>
      <w:r w:rsidRPr="0014773B">
        <w:rPr>
          <w:rFonts w:eastAsia="Arial Unicode MS" w:cs="Arial"/>
          <w:lang w:eastAsia="zh-CN"/>
        </w:rPr>
        <w:t xml:space="preserve">Proposal 1: </w:t>
      </w:r>
      <w:r>
        <w:rPr>
          <w:rFonts w:eastAsia="Arial Unicode MS" w:cs="Arial"/>
          <w:lang w:eastAsia="zh-CN"/>
        </w:rPr>
        <w:t>N</w:t>
      </w:r>
      <w:r w:rsidRPr="0014773B">
        <w:rPr>
          <w:rFonts w:eastAsia="Arial Unicode MS" w:cs="Arial"/>
          <w:lang w:val="en-US" w:eastAsia="zh-CN"/>
        </w:rPr>
        <w:t xml:space="preserve">etwork based solutions should be considered to mitigate possible data interruption and jitter in conditional HO. </w:t>
      </w:r>
    </w:p>
    <w:p w:rsidR="00841B68" w:rsidRPr="001F34A5" w:rsidRDefault="00841B68" w:rsidP="004A23CC">
      <w:pPr>
        <w:pStyle w:val="TF"/>
        <w:spacing w:line="276" w:lineRule="auto"/>
        <w:ind w:left="1135" w:hangingChars="567" w:hanging="1135"/>
        <w:jc w:val="left"/>
        <w:rPr>
          <w:rFonts w:eastAsia="Arial Unicode MS" w:cs="Arial"/>
          <w:lang w:val="en-US" w:eastAsia="zh-CN"/>
        </w:rPr>
      </w:pPr>
      <w:r>
        <w:rPr>
          <w:rFonts w:eastAsia="Arial Unicode MS" w:cs="Arial"/>
          <w:lang w:eastAsia="zh-CN"/>
        </w:rPr>
        <w:t xml:space="preserve">Proposal </w:t>
      </w:r>
      <w:r>
        <w:rPr>
          <w:rFonts w:eastAsia="Arial Unicode MS" w:cs="Arial" w:hint="eastAsia"/>
          <w:lang w:eastAsia="zh-CN"/>
        </w:rPr>
        <w:t>2</w:t>
      </w:r>
      <w:r w:rsidRPr="0014773B">
        <w:rPr>
          <w:rFonts w:eastAsia="Arial Unicode MS" w:cs="Arial"/>
          <w:lang w:eastAsia="zh-CN"/>
        </w:rPr>
        <w:t xml:space="preserve">: </w:t>
      </w:r>
      <w:r>
        <w:rPr>
          <w:rFonts w:eastAsia="Arial Unicode MS" w:cs="Arial" w:hint="eastAsia"/>
          <w:lang w:eastAsia="zh-CN"/>
        </w:rPr>
        <w:t>Data forwarding start</w:t>
      </w:r>
      <w:r w:rsidR="000B220F">
        <w:rPr>
          <w:rFonts w:eastAsia="Arial Unicode MS" w:cs="Arial" w:hint="eastAsia"/>
          <w:lang w:eastAsia="zh-CN"/>
        </w:rPr>
        <w:t>ing</w:t>
      </w:r>
      <w:r>
        <w:rPr>
          <w:rFonts w:eastAsia="Arial Unicode MS" w:cs="Arial" w:hint="eastAsia"/>
          <w:lang w:eastAsia="zh-CN"/>
        </w:rPr>
        <w:t xml:space="preserve"> time point in source node  and receiving data management in target node need to be further studied. </w:t>
      </w:r>
      <w:bookmarkEnd w:id="1"/>
      <w:bookmarkEnd w:id="2"/>
    </w:p>
    <w:sectPr w:rsidR="00841B68" w:rsidRPr="001F34A5" w:rsidSect="000A1559">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126" w:rsidRDefault="00583126">
      <w:r>
        <w:separator/>
      </w:r>
    </w:p>
  </w:endnote>
  <w:endnote w:type="continuationSeparator" w:id="0">
    <w:p w:rsidR="00583126" w:rsidRDefault="0058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50D" w:rsidRDefault="000A450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A450D" w:rsidRDefault="000A450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50D" w:rsidRDefault="000A450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029D8">
      <w:rPr>
        <w:rStyle w:val="ae"/>
        <w:noProof/>
      </w:rPr>
      <w:t>3</w:t>
    </w:r>
    <w:r>
      <w:rPr>
        <w:rStyle w:val="ae"/>
      </w:rPr>
      <w:fldChar w:fldCharType="end"/>
    </w:r>
  </w:p>
  <w:p w:rsidR="000A450D" w:rsidRPr="001E22A3" w:rsidRDefault="000A450D" w:rsidP="00383957">
    <w:pPr>
      <w:pStyle w:val="ac"/>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126" w:rsidRDefault="00583126">
      <w:r>
        <w:separator/>
      </w:r>
    </w:p>
  </w:footnote>
  <w:footnote w:type="continuationSeparator" w:id="0">
    <w:p w:rsidR="00583126" w:rsidRDefault="00583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50D" w:rsidRDefault="000A450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7215F62"/>
    <w:multiLevelType w:val="hybridMultilevel"/>
    <w:tmpl w:val="F22070A4"/>
    <w:lvl w:ilvl="0" w:tplc="39EA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C6647C9"/>
    <w:multiLevelType w:val="multilevel"/>
    <w:tmpl w:val="DB062970"/>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3"/>
  </w:num>
  <w:num w:numId="4">
    <w:abstractNumId w:val="0"/>
  </w:num>
  <w:num w:numId="5">
    <w:abstractNumId w:val="5"/>
  </w:num>
  <w:num w:numId="6">
    <w:abstractNumId w:val="4"/>
  </w:num>
  <w:num w:numId="7">
    <w:abstractNumId w:val="1"/>
  </w:num>
  <w:num w:numId="8">
    <w:abstractNumId w:val="7"/>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905"/>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818"/>
    <w:rsid w:val="0001051F"/>
    <w:rsid w:val="00011113"/>
    <w:rsid w:val="00011116"/>
    <w:rsid w:val="0001158A"/>
    <w:rsid w:val="000116A5"/>
    <w:rsid w:val="00011A2E"/>
    <w:rsid w:val="00013160"/>
    <w:rsid w:val="00013241"/>
    <w:rsid w:val="000133F2"/>
    <w:rsid w:val="00013838"/>
    <w:rsid w:val="0001394B"/>
    <w:rsid w:val="00014311"/>
    <w:rsid w:val="0001437F"/>
    <w:rsid w:val="00014AAD"/>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2AC2"/>
    <w:rsid w:val="00022AE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003"/>
    <w:rsid w:val="00030F5F"/>
    <w:rsid w:val="000312C3"/>
    <w:rsid w:val="00031616"/>
    <w:rsid w:val="00031692"/>
    <w:rsid w:val="00031BE5"/>
    <w:rsid w:val="00032059"/>
    <w:rsid w:val="0003209F"/>
    <w:rsid w:val="000324C7"/>
    <w:rsid w:val="0003265E"/>
    <w:rsid w:val="000335DF"/>
    <w:rsid w:val="00033C79"/>
    <w:rsid w:val="000344CB"/>
    <w:rsid w:val="00035131"/>
    <w:rsid w:val="000354BF"/>
    <w:rsid w:val="0003684F"/>
    <w:rsid w:val="00036A8B"/>
    <w:rsid w:val="00036EF6"/>
    <w:rsid w:val="00036FA3"/>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75C2"/>
    <w:rsid w:val="00047A7C"/>
    <w:rsid w:val="00047F38"/>
    <w:rsid w:val="00050006"/>
    <w:rsid w:val="0005059F"/>
    <w:rsid w:val="00050BC3"/>
    <w:rsid w:val="00051103"/>
    <w:rsid w:val="00051838"/>
    <w:rsid w:val="000528D0"/>
    <w:rsid w:val="000539BD"/>
    <w:rsid w:val="00053DE4"/>
    <w:rsid w:val="00054C72"/>
    <w:rsid w:val="000554B0"/>
    <w:rsid w:val="00055E49"/>
    <w:rsid w:val="00055EE5"/>
    <w:rsid w:val="000568F6"/>
    <w:rsid w:val="00056DF4"/>
    <w:rsid w:val="0005792E"/>
    <w:rsid w:val="00057BE1"/>
    <w:rsid w:val="0006165A"/>
    <w:rsid w:val="000619B2"/>
    <w:rsid w:val="00061F93"/>
    <w:rsid w:val="00062ABD"/>
    <w:rsid w:val="00063050"/>
    <w:rsid w:val="00064083"/>
    <w:rsid w:val="00064B99"/>
    <w:rsid w:val="000650FC"/>
    <w:rsid w:val="00065639"/>
    <w:rsid w:val="0006564C"/>
    <w:rsid w:val="00065CFA"/>
    <w:rsid w:val="000660F1"/>
    <w:rsid w:val="000667DE"/>
    <w:rsid w:val="00066807"/>
    <w:rsid w:val="00066DA3"/>
    <w:rsid w:val="00066E9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5EF6"/>
    <w:rsid w:val="00075F5A"/>
    <w:rsid w:val="00076220"/>
    <w:rsid w:val="00076794"/>
    <w:rsid w:val="00076AB3"/>
    <w:rsid w:val="00076E35"/>
    <w:rsid w:val="00076E3A"/>
    <w:rsid w:val="00077A94"/>
    <w:rsid w:val="0008086D"/>
    <w:rsid w:val="000816D7"/>
    <w:rsid w:val="000817A6"/>
    <w:rsid w:val="00081837"/>
    <w:rsid w:val="000819C8"/>
    <w:rsid w:val="00081C6B"/>
    <w:rsid w:val="00081D10"/>
    <w:rsid w:val="000820F0"/>
    <w:rsid w:val="0008233E"/>
    <w:rsid w:val="0008346C"/>
    <w:rsid w:val="000839DD"/>
    <w:rsid w:val="00083B3E"/>
    <w:rsid w:val="00084330"/>
    <w:rsid w:val="0008435B"/>
    <w:rsid w:val="000850EE"/>
    <w:rsid w:val="00085698"/>
    <w:rsid w:val="00085883"/>
    <w:rsid w:val="00085E56"/>
    <w:rsid w:val="00086127"/>
    <w:rsid w:val="00086DF0"/>
    <w:rsid w:val="00087152"/>
    <w:rsid w:val="00087A72"/>
    <w:rsid w:val="00090171"/>
    <w:rsid w:val="00090DB5"/>
    <w:rsid w:val="0009136B"/>
    <w:rsid w:val="0009189E"/>
    <w:rsid w:val="00091BA7"/>
    <w:rsid w:val="00091DE6"/>
    <w:rsid w:val="00092A3D"/>
    <w:rsid w:val="00092AA0"/>
    <w:rsid w:val="00092B30"/>
    <w:rsid w:val="00092C22"/>
    <w:rsid w:val="00092D7F"/>
    <w:rsid w:val="000933B2"/>
    <w:rsid w:val="000948F1"/>
    <w:rsid w:val="00094A21"/>
    <w:rsid w:val="00094B1C"/>
    <w:rsid w:val="00094D51"/>
    <w:rsid w:val="00095DD7"/>
    <w:rsid w:val="00095EA4"/>
    <w:rsid w:val="00096B93"/>
    <w:rsid w:val="000A0B3C"/>
    <w:rsid w:val="000A0F97"/>
    <w:rsid w:val="000A1559"/>
    <w:rsid w:val="000A3322"/>
    <w:rsid w:val="000A3A84"/>
    <w:rsid w:val="000A3B0F"/>
    <w:rsid w:val="000A3C88"/>
    <w:rsid w:val="000A3E04"/>
    <w:rsid w:val="000A42FC"/>
    <w:rsid w:val="000A4395"/>
    <w:rsid w:val="000A450D"/>
    <w:rsid w:val="000A4999"/>
    <w:rsid w:val="000A5534"/>
    <w:rsid w:val="000A5B98"/>
    <w:rsid w:val="000A5CD9"/>
    <w:rsid w:val="000A5FC0"/>
    <w:rsid w:val="000A6022"/>
    <w:rsid w:val="000A649A"/>
    <w:rsid w:val="000A6E09"/>
    <w:rsid w:val="000A6E91"/>
    <w:rsid w:val="000A70A2"/>
    <w:rsid w:val="000A721F"/>
    <w:rsid w:val="000A7836"/>
    <w:rsid w:val="000A7C07"/>
    <w:rsid w:val="000B086F"/>
    <w:rsid w:val="000B08E7"/>
    <w:rsid w:val="000B172E"/>
    <w:rsid w:val="000B1A33"/>
    <w:rsid w:val="000B220F"/>
    <w:rsid w:val="000B2C6C"/>
    <w:rsid w:val="000B2FBC"/>
    <w:rsid w:val="000B3216"/>
    <w:rsid w:val="000B332D"/>
    <w:rsid w:val="000B3D8A"/>
    <w:rsid w:val="000B4CCA"/>
    <w:rsid w:val="000B4D89"/>
    <w:rsid w:val="000B562F"/>
    <w:rsid w:val="000B6009"/>
    <w:rsid w:val="000B60B1"/>
    <w:rsid w:val="000B635F"/>
    <w:rsid w:val="000B65EE"/>
    <w:rsid w:val="000B6E0C"/>
    <w:rsid w:val="000B6E41"/>
    <w:rsid w:val="000B6EEA"/>
    <w:rsid w:val="000B79AA"/>
    <w:rsid w:val="000B7D97"/>
    <w:rsid w:val="000C0518"/>
    <w:rsid w:val="000C0AFB"/>
    <w:rsid w:val="000C0E05"/>
    <w:rsid w:val="000C0EB7"/>
    <w:rsid w:val="000C14A0"/>
    <w:rsid w:val="000C17F2"/>
    <w:rsid w:val="000C1A19"/>
    <w:rsid w:val="000C1F95"/>
    <w:rsid w:val="000C2A5C"/>
    <w:rsid w:val="000C3082"/>
    <w:rsid w:val="000C3888"/>
    <w:rsid w:val="000C43F0"/>
    <w:rsid w:val="000C4C43"/>
    <w:rsid w:val="000C6586"/>
    <w:rsid w:val="000C7295"/>
    <w:rsid w:val="000C730F"/>
    <w:rsid w:val="000C78A5"/>
    <w:rsid w:val="000D0303"/>
    <w:rsid w:val="000D179A"/>
    <w:rsid w:val="000D24C1"/>
    <w:rsid w:val="000D2628"/>
    <w:rsid w:val="000D33DA"/>
    <w:rsid w:val="000D34D9"/>
    <w:rsid w:val="000D3EFB"/>
    <w:rsid w:val="000D409B"/>
    <w:rsid w:val="000D460C"/>
    <w:rsid w:val="000D4742"/>
    <w:rsid w:val="000D5371"/>
    <w:rsid w:val="000D53E0"/>
    <w:rsid w:val="000D5747"/>
    <w:rsid w:val="000D576B"/>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0B96"/>
    <w:rsid w:val="000E1092"/>
    <w:rsid w:val="000E22AA"/>
    <w:rsid w:val="000E25E3"/>
    <w:rsid w:val="000E3B30"/>
    <w:rsid w:val="000E3E7B"/>
    <w:rsid w:val="000E5055"/>
    <w:rsid w:val="000E524D"/>
    <w:rsid w:val="000E5AF7"/>
    <w:rsid w:val="000E5C3B"/>
    <w:rsid w:val="000E6127"/>
    <w:rsid w:val="000E7AE6"/>
    <w:rsid w:val="000F2354"/>
    <w:rsid w:val="000F262C"/>
    <w:rsid w:val="000F26CF"/>
    <w:rsid w:val="000F3401"/>
    <w:rsid w:val="000F350F"/>
    <w:rsid w:val="000F3929"/>
    <w:rsid w:val="000F39ED"/>
    <w:rsid w:val="000F3AB7"/>
    <w:rsid w:val="000F4044"/>
    <w:rsid w:val="000F44E7"/>
    <w:rsid w:val="000F4711"/>
    <w:rsid w:val="000F4B30"/>
    <w:rsid w:val="000F6937"/>
    <w:rsid w:val="000F6B04"/>
    <w:rsid w:val="000F6BBB"/>
    <w:rsid w:val="000F71BA"/>
    <w:rsid w:val="000F7336"/>
    <w:rsid w:val="000F7426"/>
    <w:rsid w:val="001022EC"/>
    <w:rsid w:val="001027FD"/>
    <w:rsid w:val="0010291D"/>
    <w:rsid w:val="001038CD"/>
    <w:rsid w:val="0010425A"/>
    <w:rsid w:val="001047C4"/>
    <w:rsid w:val="001050F8"/>
    <w:rsid w:val="001051DB"/>
    <w:rsid w:val="00105357"/>
    <w:rsid w:val="001053F9"/>
    <w:rsid w:val="001054FE"/>
    <w:rsid w:val="00105570"/>
    <w:rsid w:val="00106331"/>
    <w:rsid w:val="0010704D"/>
    <w:rsid w:val="001079A5"/>
    <w:rsid w:val="00110302"/>
    <w:rsid w:val="001105DC"/>
    <w:rsid w:val="001107E6"/>
    <w:rsid w:val="00111026"/>
    <w:rsid w:val="00111FCB"/>
    <w:rsid w:val="00112378"/>
    <w:rsid w:val="00112AB6"/>
    <w:rsid w:val="00113246"/>
    <w:rsid w:val="00113579"/>
    <w:rsid w:val="00113655"/>
    <w:rsid w:val="00113F55"/>
    <w:rsid w:val="00113F88"/>
    <w:rsid w:val="00114951"/>
    <w:rsid w:val="00114F59"/>
    <w:rsid w:val="0011540B"/>
    <w:rsid w:val="00115B6A"/>
    <w:rsid w:val="00115BF1"/>
    <w:rsid w:val="00117A11"/>
    <w:rsid w:val="00117C57"/>
    <w:rsid w:val="00117E34"/>
    <w:rsid w:val="00120BE2"/>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09E7"/>
    <w:rsid w:val="00131363"/>
    <w:rsid w:val="001315B8"/>
    <w:rsid w:val="001316AE"/>
    <w:rsid w:val="00131B1A"/>
    <w:rsid w:val="00131CD7"/>
    <w:rsid w:val="00132DE9"/>
    <w:rsid w:val="00133600"/>
    <w:rsid w:val="00134EE6"/>
    <w:rsid w:val="00135D23"/>
    <w:rsid w:val="001366BC"/>
    <w:rsid w:val="00136F26"/>
    <w:rsid w:val="00140B95"/>
    <w:rsid w:val="001417B3"/>
    <w:rsid w:val="0014181A"/>
    <w:rsid w:val="00141A15"/>
    <w:rsid w:val="00141BED"/>
    <w:rsid w:val="00142F4D"/>
    <w:rsid w:val="0014336A"/>
    <w:rsid w:val="001436E3"/>
    <w:rsid w:val="001436E4"/>
    <w:rsid w:val="00143B19"/>
    <w:rsid w:val="00144D02"/>
    <w:rsid w:val="00144DAA"/>
    <w:rsid w:val="00144DAE"/>
    <w:rsid w:val="0014620A"/>
    <w:rsid w:val="00147170"/>
    <w:rsid w:val="0014773B"/>
    <w:rsid w:val="00147741"/>
    <w:rsid w:val="00147A40"/>
    <w:rsid w:val="0015033A"/>
    <w:rsid w:val="0015072F"/>
    <w:rsid w:val="00151611"/>
    <w:rsid w:val="00152822"/>
    <w:rsid w:val="00152D6B"/>
    <w:rsid w:val="001535C3"/>
    <w:rsid w:val="00153863"/>
    <w:rsid w:val="001548F5"/>
    <w:rsid w:val="0015490E"/>
    <w:rsid w:val="00154A2E"/>
    <w:rsid w:val="001566B1"/>
    <w:rsid w:val="00156CBB"/>
    <w:rsid w:val="001570CC"/>
    <w:rsid w:val="00157BB4"/>
    <w:rsid w:val="00157DF7"/>
    <w:rsid w:val="00157F6F"/>
    <w:rsid w:val="001602A1"/>
    <w:rsid w:val="00160957"/>
    <w:rsid w:val="00160B8D"/>
    <w:rsid w:val="00160D41"/>
    <w:rsid w:val="001611C9"/>
    <w:rsid w:val="00161224"/>
    <w:rsid w:val="00161328"/>
    <w:rsid w:val="001619F0"/>
    <w:rsid w:val="00161BA8"/>
    <w:rsid w:val="0016226E"/>
    <w:rsid w:val="00162657"/>
    <w:rsid w:val="00162C12"/>
    <w:rsid w:val="00162F18"/>
    <w:rsid w:val="00163C1B"/>
    <w:rsid w:val="00163D70"/>
    <w:rsid w:val="00163E05"/>
    <w:rsid w:val="00163EF8"/>
    <w:rsid w:val="00165131"/>
    <w:rsid w:val="0016545E"/>
    <w:rsid w:val="0016569C"/>
    <w:rsid w:val="0016614E"/>
    <w:rsid w:val="00166C01"/>
    <w:rsid w:val="001673BE"/>
    <w:rsid w:val="0016760F"/>
    <w:rsid w:val="001677CD"/>
    <w:rsid w:val="00167C66"/>
    <w:rsid w:val="0017009E"/>
    <w:rsid w:val="00170127"/>
    <w:rsid w:val="001702F6"/>
    <w:rsid w:val="0017047B"/>
    <w:rsid w:val="00170591"/>
    <w:rsid w:val="00170B4B"/>
    <w:rsid w:val="00170D05"/>
    <w:rsid w:val="00170F78"/>
    <w:rsid w:val="00171B00"/>
    <w:rsid w:val="00171C51"/>
    <w:rsid w:val="00171F1E"/>
    <w:rsid w:val="001725C4"/>
    <w:rsid w:val="00172CA2"/>
    <w:rsid w:val="00172FAB"/>
    <w:rsid w:val="00173174"/>
    <w:rsid w:val="00174185"/>
    <w:rsid w:val="001742F8"/>
    <w:rsid w:val="00174FC1"/>
    <w:rsid w:val="00175816"/>
    <w:rsid w:val="00176393"/>
    <w:rsid w:val="0017666D"/>
    <w:rsid w:val="001779BE"/>
    <w:rsid w:val="00180C38"/>
    <w:rsid w:val="00182814"/>
    <w:rsid w:val="00182D30"/>
    <w:rsid w:val="001831BD"/>
    <w:rsid w:val="001831E0"/>
    <w:rsid w:val="00184583"/>
    <w:rsid w:val="00184933"/>
    <w:rsid w:val="00184B92"/>
    <w:rsid w:val="00184D41"/>
    <w:rsid w:val="00185240"/>
    <w:rsid w:val="001852C2"/>
    <w:rsid w:val="001859DE"/>
    <w:rsid w:val="00185DDD"/>
    <w:rsid w:val="00185FC0"/>
    <w:rsid w:val="00186FBF"/>
    <w:rsid w:val="001873B9"/>
    <w:rsid w:val="00187786"/>
    <w:rsid w:val="001877C4"/>
    <w:rsid w:val="00187BBC"/>
    <w:rsid w:val="00187FDA"/>
    <w:rsid w:val="001905A7"/>
    <w:rsid w:val="001908A4"/>
    <w:rsid w:val="001911A3"/>
    <w:rsid w:val="001926DF"/>
    <w:rsid w:val="001930CA"/>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4EF"/>
    <w:rsid w:val="001A2BE9"/>
    <w:rsid w:val="001A2D03"/>
    <w:rsid w:val="001A31D2"/>
    <w:rsid w:val="001A36C2"/>
    <w:rsid w:val="001A3A19"/>
    <w:rsid w:val="001A3B44"/>
    <w:rsid w:val="001A3EEF"/>
    <w:rsid w:val="001A3F69"/>
    <w:rsid w:val="001A446C"/>
    <w:rsid w:val="001A4C54"/>
    <w:rsid w:val="001A4CB2"/>
    <w:rsid w:val="001A4D46"/>
    <w:rsid w:val="001A5668"/>
    <w:rsid w:val="001A57E4"/>
    <w:rsid w:val="001A5DF4"/>
    <w:rsid w:val="001A670D"/>
    <w:rsid w:val="001A6C6E"/>
    <w:rsid w:val="001A7601"/>
    <w:rsid w:val="001A76D0"/>
    <w:rsid w:val="001A7AE9"/>
    <w:rsid w:val="001A7D8D"/>
    <w:rsid w:val="001B056F"/>
    <w:rsid w:val="001B0F58"/>
    <w:rsid w:val="001B1C19"/>
    <w:rsid w:val="001B1D54"/>
    <w:rsid w:val="001B24C8"/>
    <w:rsid w:val="001B2E27"/>
    <w:rsid w:val="001B30AD"/>
    <w:rsid w:val="001B4341"/>
    <w:rsid w:val="001B5098"/>
    <w:rsid w:val="001B51BB"/>
    <w:rsid w:val="001B5C5C"/>
    <w:rsid w:val="001B6A74"/>
    <w:rsid w:val="001B75BA"/>
    <w:rsid w:val="001B7C4A"/>
    <w:rsid w:val="001B7C68"/>
    <w:rsid w:val="001C028D"/>
    <w:rsid w:val="001C04E0"/>
    <w:rsid w:val="001C10EB"/>
    <w:rsid w:val="001C1D16"/>
    <w:rsid w:val="001C1D30"/>
    <w:rsid w:val="001C2177"/>
    <w:rsid w:val="001C221B"/>
    <w:rsid w:val="001C25CF"/>
    <w:rsid w:val="001C2710"/>
    <w:rsid w:val="001C2952"/>
    <w:rsid w:val="001C2EBB"/>
    <w:rsid w:val="001C33C5"/>
    <w:rsid w:val="001C3B87"/>
    <w:rsid w:val="001C3D06"/>
    <w:rsid w:val="001C463E"/>
    <w:rsid w:val="001C5884"/>
    <w:rsid w:val="001C5B38"/>
    <w:rsid w:val="001C7144"/>
    <w:rsid w:val="001C7ABF"/>
    <w:rsid w:val="001D1851"/>
    <w:rsid w:val="001D1966"/>
    <w:rsid w:val="001D19D8"/>
    <w:rsid w:val="001D1FA1"/>
    <w:rsid w:val="001D281A"/>
    <w:rsid w:val="001D2C70"/>
    <w:rsid w:val="001D2CFC"/>
    <w:rsid w:val="001D3495"/>
    <w:rsid w:val="001D34D4"/>
    <w:rsid w:val="001D3A74"/>
    <w:rsid w:val="001D3E0E"/>
    <w:rsid w:val="001D4139"/>
    <w:rsid w:val="001D5187"/>
    <w:rsid w:val="001D5308"/>
    <w:rsid w:val="001D668B"/>
    <w:rsid w:val="001D680F"/>
    <w:rsid w:val="001D7032"/>
    <w:rsid w:val="001D736A"/>
    <w:rsid w:val="001D7D51"/>
    <w:rsid w:val="001E00A0"/>
    <w:rsid w:val="001E02F4"/>
    <w:rsid w:val="001E0301"/>
    <w:rsid w:val="001E0606"/>
    <w:rsid w:val="001E065C"/>
    <w:rsid w:val="001E0A4E"/>
    <w:rsid w:val="001E0C6E"/>
    <w:rsid w:val="001E17BE"/>
    <w:rsid w:val="001E17D5"/>
    <w:rsid w:val="001E1A16"/>
    <w:rsid w:val="001E217D"/>
    <w:rsid w:val="001E22A3"/>
    <w:rsid w:val="001E2F34"/>
    <w:rsid w:val="001E3203"/>
    <w:rsid w:val="001E33A1"/>
    <w:rsid w:val="001E3419"/>
    <w:rsid w:val="001E44AD"/>
    <w:rsid w:val="001E4523"/>
    <w:rsid w:val="001E4A1D"/>
    <w:rsid w:val="001E4B36"/>
    <w:rsid w:val="001E53F4"/>
    <w:rsid w:val="001E5F79"/>
    <w:rsid w:val="001E68CA"/>
    <w:rsid w:val="001E6CC2"/>
    <w:rsid w:val="001E72AB"/>
    <w:rsid w:val="001E736F"/>
    <w:rsid w:val="001E799D"/>
    <w:rsid w:val="001F098D"/>
    <w:rsid w:val="001F0B40"/>
    <w:rsid w:val="001F0D5F"/>
    <w:rsid w:val="001F0DE0"/>
    <w:rsid w:val="001F1015"/>
    <w:rsid w:val="001F103C"/>
    <w:rsid w:val="001F1D41"/>
    <w:rsid w:val="001F2179"/>
    <w:rsid w:val="001F29DD"/>
    <w:rsid w:val="001F2E60"/>
    <w:rsid w:val="001F320E"/>
    <w:rsid w:val="001F34A5"/>
    <w:rsid w:val="001F43CC"/>
    <w:rsid w:val="001F4568"/>
    <w:rsid w:val="001F456A"/>
    <w:rsid w:val="001F50A0"/>
    <w:rsid w:val="001F516F"/>
    <w:rsid w:val="001F51D7"/>
    <w:rsid w:val="001F53F0"/>
    <w:rsid w:val="001F5E25"/>
    <w:rsid w:val="001F6124"/>
    <w:rsid w:val="001F613C"/>
    <w:rsid w:val="001F6E4D"/>
    <w:rsid w:val="001F6FA5"/>
    <w:rsid w:val="001F75F5"/>
    <w:rsid w:val="00200B0F"/>
    <w:rsid w:val="00201877"/>
    <w:rsid w:val="00201886"/>
    <w:rsid w:val="00201FFE"/>
    <w:rsid w:val="0020221A"/>
    <w:rsid w:val="00202234"/>
    <w:rsid w:val="0020431D"/>
    <w:rsid w:val="0020442D"/>
    <w:rsid w:val="00204667"/>
    <w:rsid w:val="00204936"/>
    <w:rsid w:val="002051E7"/>
    <w:rsid w:val="0020540C"/>
    <w:rsid w:val="00207BB9"/>
    <w:rsid w:val="0021153E"/>
    <w:rsid w:val="0021181D"/>
    <w:rsid w:val="002118C0"/>
    <w:rsid w:val="00212052"/>
    <w:rsid w:val="0021209B"/>
    <w:rsid w:val="00212613"/>
    <w:rsid w:val="0021384A"/>
    <w:rsid w:val="00213956"/>
    <w:rsid w:val="00214187"/>
    <w:rsid w:val="002143D0"/>
    <w:rsid w:val="00214494"/>
    <w:rsid w:val="0021466A"/>
    <w:rsid w:val="00214C4F"/>
    <w:rsid w:val="00214CCE"/>
    <w:rsid w:val="00215355"/>
    <w:rsid w:val="00215E78"/>
    <w:rsid w:val="00215EC2"/>
    <w:rsid w:val="00217761"/>
    <w:rsid w:val="002200FB"/>
    <w:rsid w:val="00220529"/>
    <w:rsid w:val="00220C45"/>
    <w:rsid w:val="00220E7C"/>
    <w:rsid w:val="00221110"/>
    <w:rsid w:val="002212E8"/>
    <w:rsid w:val="00221BC6"/>
    <w:rsid w:val="0022233F"/>
    <w:rsid w:val="0022238C"/>
    <w:rsid w:val="00222C28"/>
    <w:rsid w:val="00222D74"/>
    <w:rsid w:val="00223193"/>
    <w:rsid w:val="0022331A"/>
    <w:rsid w:val="002240D4"/>
    <w:rsid w:val="00224452"/>
    <w:rsid w:val="00225009"/>
    <w:rsid w:val="00225387"/>
    <w:rsid w:val="002253C8"/>
    <w:rsid w:val="00226703"/>
    <w:rsid w:val="002278D1"/>
    <w:rsid w:val="00227A5D"/>
    <w:rsid w:val="00227F5C"/>
    <w:rsid w:val="002304E0"/>
    <w:rsid w:val="002305ED"/>
    <w:rsid w:val="0023087A"/>
    <w:rsid w:val="002309BB"/>
    <w:rsid w:val="002309C6"/>
    <w:rsid w:val="00231519"/>
    <w:rsid w:val="00231850"/>
    <w:rsid w:val="00231888"/>
    <w:rsid w:val="00231A18"/>
    <w:rsid w:val="00231E3A"/>
    <w:rsid w:val="00232CEB"/>
    <w:rsid w:val="0023314B"/>
    <w:rsid w:val="0023389E"/>
    <w:rsid w:val="00233D65"/>
    <w:rsid w:val="00234182"/>
    <w:rsid w:val="0023493F"/>
    <w:rsid w:val="00234FC2"/>
    <w:rsid w:val="00235AFB"/>
    <w:rsid w:val="00235E08"/>
    <w:rsid w:val="00235EA1"/>
    <w:rsid w:val="0023625C"/>
    <w:rsid w:val="002362B0"/>
    <w:rsid w:val="002364A5"/>
    <w:rsid w:val="00236550"/>
    <w:rsid w:val="00237ADD"/>
    <w:rsid w:val="00237BBC"/>
    <w:rsid w:val="00240A58"/>
    <w:rsid w:val="00240CED"/>
    <w:rsid w:val="00240DBF"/>
    <w:rsid w:val="00240F20"/>
    <w:rsid w:val="0024195B"/>
    <w:rsid w:val="00241BA4"/>
    <w:rsid w:val="00241C61"/>
    <w:rsid w:val="002420D6"/>
    <w:rsid w:val="00242476"/>
    <w:rsid w:val="002437C3"/>
    <w:rsid w:val="0024443B"/>
    <w:rsid w:val="00244E59"/>
    <w:rsid w:val="00245A16"/>
    <w:rsid w:val="00245CB8"/>
    <w:rsid w:val="002462F4"/>
    <w:rsid w:val="00246A7F"/>
    <w:rsid w:val="00246C46"/>
    <w:rsid w:val="00250ECA"/>
    <w:rsid w:val="00251C47"/>
    <w:rsid w:val="00251C51"/>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CFE"/>
    <w:rsid w:val="00264EA5"/>
    <w:rsid w:val="002655AA"/>
    <w:rsid w:val="00265957"/>
    <w:rsid w:val="00265B25"/>
    <w:rsid w:val="00265D90"/>
    <w:rsid w:val="00266183"/>
    <w:rsid w:val="00266550"/>
    <w:rsid w:val="002674BA"/>
    <w:rsid w:val="00267734"/>
    <w:rsid w:val="00267A97"/>
    <w:rsid w:val="00270116"/>
    <w:rsid w:val="00270740"/>
    <w:rsid w:val="00270A14"/>
    <w:rsid w:val="00270DF6"/>
    <w:rsid w:val="00270EE0"/>
    <w:rsid w:val="00271490"/>
    <w:rsid w:val="00271BAC"/>
    <w:rsid w:val="00272911"/>
    <w:rsid w:val="00272B1D"/>
    <w:rsid w:val="00273482"/>
    <w:rsid w:val="00273581"/>
    <w:rsid w:val="0027360D"/>
    <w:rsid w:val="0027425D"/>
    <w:rsid w:val="002742A7"/>
    <w:rsid w:val="00274728"/>
    <w:rsid w:val="00274C1A"/>
    <w:rsid w:val="00274CE4"/>
    <w:rsid w:val="00274EA0"/>
    <w:rsid w:val="00274F15"/>
    <w:rsid w:val="00275303"/>
    <w:rsid w:val="00275D98"/>
    <w:rsid w:val="00275E5E"/>
    <w:rsid w:val="002766A9"/>
    <w:rsid w:val="00276FA9"/>
    <w:rsid w:val="00277435"/>
    <w:rsid w:val="00277445"/>
    <w:rsid w:val="00277BBB"/>
    <w:rsid w:val="002800F3"/>
    <w:rsid w:val="00280C0F"/>
    <w:rsid w:val="00281F61"/>
    <w:rsid w:val="002829FD"/>
    <w:rsid w:val="00282B0A"/>
    <w:rsid w:val="0028327E"/>
    <w:rsid w:val="002837AD"/>
    <w:rsid w:val="00283DCB"/>
    <w:rsid w:val="00283E5E"/>
    <w:rsid w:val="00284767"/>
    <w:rsid w:val="00285BA1"/>
    <w:rsid w:val="00286C7F"/>
    <w:rsid w:val="0028703B"/>
    <w:rsid w:val="0028722F"/>
    <w:rsid w:val="00287E56"/>
    <w:rsid w:val="0029009E"/>
    <w:rsid w:val="00290544"/>
    <w:rsid w:val="00290DEB"/>
    <w:rsid w:val="00290FCD"/>
    <w:rsid w:val="002911A8"/>
    <w:rsid w:val="00291E61"/>
    <w:rsid w:val="00292D01"/>
    <w:rsid w:val="00293785"/>
    <w:rsid w:val="002939BF"/>
    <w:rsid w:val="00293F9B"/>
    <w:rsid w:val="00293FAB"/>
    <w:rsid w:val="00294369"/>
    <w:rsid w:val="0029588C"/>
    <w:rsid w:val="00296DA3"/>
    <w:rsid w:val="00297D7F"/>
    <w:rsid w:val="002A0DED"/>
    <w:rsid w:val="002A1CAD"/>
    <w:rsid w:val="002A1D98"/>
    <w:rsid w:val="002A1F68"/>
    <w:rsid w:val="002A1FF7"/>
    <w:rsid w:val="002A2424"/>
    <w:rsid w:val="002A28D5"/>
    <w:rsid w:val="002A292B"/>
    <w:rsid w:val="002A3093"/>
    <w:rsid w:val="002A3386"/>
    <w:rsid w:val="002A34EA"/>
    <w:rsid w:val="002A40E6"/>
    <w:rsid w:val="002A4A68"/>
    <w:rsid w:val="002A6824"/>
    <w:rsid w:val="002A6997"/>
    <w:rsid w:val="002A6D20"/>
    <w:rsid w:val="002A750A"/>
    <w:rsid w:val="002A7772"/>
    <w:rsid w:val="002A7C68"/>
    <w:rsid w:val="002B0462"/>
    <w:rsid w:val="002B075B"/>
    <w:rsid w:val="002B0B6F"/>
    <w:rsid w:val="002B19EB"/>
    <w:rsid w:val="002B1B25"/>
    <w:rsid w:val="002B291F"/>
    <w:rsid w:val="002B2C84"/>
    <w:rsid w:val="002B3524"/>
    <w:rsid w:val="002B46A1"/>
    <w:rsid w:val="002B46AC"/>
    <w:rsid w:val="002B52D6"/>
    <w:rsid w:val="002B53C8"/>
    <w:rsid w:val="002B54DA"/>
    <w:rsid w:val="002B6455"/>
    <w:rsid w:val="002B72C2"/>
    <w:rsid w:val="002B7E11"/>
    <w:rsid w:val="002C003E"/>
    <w:rsid w:val="002C0BBD"/>
    <w:rsid w:val="002C1F08"/>
    <w:rsid w:val="002C2244"/>
    <w:rsid w:val="002C2334"/>
    <w:rsid w:val="002C2BD5"/>
    <w:rsid w:val="002C3395"/>
    <w:rsid w:val="002C3EEF"/>
    <w:rsid w:val="002C3F9D"/>
    <w:rsid w:val="002C4173"/>
    <w:rsid w:val="002C44AC"/>
    <w:rsid w:val="002C4580"/>
    <w:rsid w:val="002C4712"/>
    <w:rsid w:val="002C50F1"/>
    <w:rsid w:val="002C5263"/>
    <w:rsid w:val="002C5799"/>
    <w:rsid w:val="002C6318"/>
    <w:rsid w:val="002C6C8A"/>
    <w:rsid w:val="002C6F6B"/>
    <w:rsid w:val="002C7407"/>
    <w:rsid w:val="002C74A7"/>
    <w:rsid w:val="002C7E31"/>
    <w:rsid w:val="002C7E6F"/>
    <w:rsid w:val="002D02C1"/>
    <w:rsid w:val="002D0AA2"/>
    <w:rsid w:val="002D0D68"/>
    <w:rsid w:val="002D1167"/>
    <w:rsid w:val="002D19A6"/>
    <w:rsid w:val="002D1B2B"/>
    <w:rsid w:val="002D298B"/>
    <w:rsid w:val="002D2ADA"/>
    <w:rsid w:val="002D3505"/>
    <w:rsid w:val="002D3A76"/>
    <w:rsid w:val="002D3ADB"/>
    <w:rsid w:val="002D3CD1"/>
    <w:rsid w:val="002D4284"/>
    <w:rsid w:val="002D4C07"/>
    <w:rsid w:val="002D4E94"/>
    <w:rsid w:val="002D6626"/>
    <w:rsid w:val="002D6718"/>
    <w:rsid w:val="002D6844"/>
    <w:rsid w:val="002D699A"/>
    <w:rsid w:val="002D6CCD"/>
    <w:rsid w:val="002D713D"/>
    <w:rsid w:val="002D72BD"/>
    <w:rsid w:val="002D79CF"/>
    <w:rsid w:val="002E0C29"/>
    <w:rsid w:val="002E0E08"/>
    <w:rsid w:val="002E0E17"/>
    <w:rsid w:val="002E0EF7"/>
    <w:rsid w:val="002E11C6"/>
    <w:rsid w:val="002E1AEB"/>
    <w:rsid w:val="002E1B29"/>
    <w:rsid w:val="002E1F43"/>
    <w:rsid w:val="002E2E92"/>
    <w:rsid w:val="002E392C"/>
    <w:rsid w:val="002E3A1C"/>
    <w:rsid w:val="002E4393"/>
    <w:rsid w:val="002E44F1"/>
    <w:rsid w:val="002E491F"/>
    <w:rsid w:val="002E4C0B"/>
    <w:rsid w:val="002E4E13"/>
    <w:rsid w:val="002E4FF4"/>
    <w:rsid w:val="002E576C"/>
    <w:rsid w:val="002E5BD0"/>
    <w:rsid w:val="002E645C"/>
    <w:rsid w:val="002E6783"/>
    <w:rsid w:val="002E6E63"/>
    <w:rsid w:val="002E716F"/>
    <w:rsid w:val="002E7231"/>
    <w:rsid w:val="002E74A6"/>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715"/>
    <w:rsid w:val="002F4E24"/>
    <w:rsid w:val="002F515E"/>
    <w:rsid w:val="002F5602"/>
    <w:rsid w:val="002F5A67"/>
    <w:rsid w:val="002F5CCC"/>
    <w:rsid w:val="002F5E07"/>
    <w:rsid w:val="002F65F5"/>
    <w:rsid w:val="002F7D10"/>
    <w:rsid w:val="002F7D53"/>
    <w:rsid w:val="00300156"/>
    <w:rsid w:val="00300DC9"/>
    <w:rsid w:val="00300F09"/>
    <w:rsid w:val="00302017"/>
    <w:rsid w:val="003021AA"/>
    <w:rsid w:val="003036CC"/>
    <w:rsid w:val="003040E9"/>
    <w:rsid w:val="00304F1C"/>
    <w:rsid w:val="0030542F"/>
    <w:rsid w:val="00305CDB"/>
    <w:rsid w:val="00305E04"/>
    <w:rsid w:val="00306A54"/>
    <w:rsid w:val="00306B31"/>
    <w:rsid w:val="00306CBE"/>
    <w:rsid w:val="00306D23"/>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63D6"/>
    <w:rsid w:val="0031774E"/>
    <w:rsid w:val="00317CAE"/>
    <w:rsid w:val="00320811"/>
    <w:rsid w:val="00320875"/>
    <w:rsid w:val="003208A1"/>
    <w:rsid w:val="003208A8"/>
    <w:rsid w:val="003208C1"/>
    <w:rsid w:val="00320F99"/>
    <w:rsid w:val="003216AC"/>
    <w:rsid w:val="00321740"/>
    <w:rsid w:val="00321840"/>
    <w:rsid w:val="0032185B"/>
    <w:rsid w:val="00321B94"/>
    <w:rsid w:val="00321CF2"/>
    <w:rsid w:val="00322BF1"/>
    <w:rsid w:val="0032341E"/>
    <w:rsid w:val="00323541"/>
    <w:rsid w:val="0032439A"/>
    <w:rsid w:val="003247A5"/>
    <w:rsid w:val="00324DD0"/>
    <w:rsid w:val="003251BF"/>
    <w:rsid w:val="0032570F"/>
    <w:rsid w:val="003258E0"/>
    <w:rsid w:val="00325A00"/>
    <w:rsid w:val="00325E8C"/>
    <w:rsid w:val="00326126"/>
    <w:rsid w:val="003268D1"/>
    <w:rsid w:val="00327591"/>
    <w:rsid w:val="003279A1"/>
    <w:rsid w:val="00330429"/>
    <w:rsid w:val="00330985"/>
    <w:rsid w:val="00330E29"/>
    <w:rsid w:val="00330E5A"/>
    <w:rsid w:val="003312E6"/>
    <w:rsid w:val="003314C1"/>
    <w:rsid w:val="003318C7"/>
    <w:rsid w:val="0033227D"/>
    <w:rsid w:val="0033261E"/>
    <w:rsid w:val="00332B43"/>
    <w:rsid w:val="003335F7"/>
    <w:rsid w:val="00333E54"/>
    <w:rsid w:val="003340DB"/>
    <w:rsid w:val="00334E87"/>
    <w:rsid w:val="003358F7"/>
    <w:rsid w:val="00335A5F"/>
    <w:rsid w:val="00335BA8"/>
    <w:rsid w:val="003362FB"/>
    <w:rsid w:val="00336AEF"/>
    <w:rsid w:val="00336D6B"/>
    <w:rsid w:val="0033723F"/>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9BB"/>
    <w:rsid w:val="00351A30"/>
    <w:rsid w:val="00351E68"/>
    <w:rsid w:val="0035219F"/>
    <w:rsid w:val="00352212"/>
    <w:rsid w:val="0035269C"/>
    <w:rsid w:val="00353F9E"/>
    <w:rsid w:val="0035429D"/>
    <w:rsid w:val="0035481F"/>
    <w:rsid w:val="00354F5B"/>
    <w:rsid w:val="003552BE"/>
    <w:rsid w:val="00355EC3"/>
    <w:rsid w:val="0035607D"/>
    <w:rsid w:val="00356912"/>
    <w:rsid w:val="00356B49"/>
    <w:rsid w:val="00356BC8"/>
    <w:rsid w:val="0035736A"/>
    <w:rsid w:val="00357591"/>
    <w:rsid w:val="003575E9"/>
    <w:rsid w:val="003577D0"/>
    <w:rsid w:val="00357E67"/>
    <w:rsid w:val="00360649"/>
    <w:rsid w:val="00361A4D"/>
    <w:rsid w:val="00361D7B"/>
    <w:rsid w:val="003620C8"/>
    <w:rsid w:val="00362429"/>
    <w:rsid w:val="003624D7"/>
    <w:rsid w:val="003629B9"/>
    <w:rsid w:val="00362AD5"/>
    <w:rsid w:val="00362EF7"/>
    <w:rsid w:val="0036394F"/>
    <w:rsid w:val="003644D7"/>
    <w:rsid w:val="00364A82"/>
    <w:rsid w:val="00364B1A"/>
    <w:rsid w:val="0036572A"/>
    <w:rsid w:val="003679F2"/>
    <w:rsid w:val="00367E97"/>
    <w:rsid w:val="0037069C"/>
    <w:rsid w:val="0037173E"/>
    <w:rsid w:val="00371A4B"/>
    <w:rsid w:val="00371CF2"/>
    <w:rsid w:val="00372346"/>
    <w:rsid w:val="003729DA"/>
    <w:rsid w:val="00373032"/>
    <w:rsid w:val="00373CBB"/>
    <w:rsid w:val="00374658"/>
    <w:rsid w:val="00374A5D"/>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3957"/>
    <w:rsid w:val="0038412B"/>
    <w:rsid w:val="00384604"/>
    <w:rsid w:val="003848BD"/>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667"/>
    <w:rsid w:val="003928A0"/>
    <w:rsid w:val="00392C15"/>
    <w:rsid w:val="00392E2E"/>
    <w:rsid w:val="0039309D"/>
    <w:rsid w:val="00393B89"/>
    <w:rsid w:val="00393E35"/>
    <w:rsid w:val="00393E7B"/>
    <w:rsid w:val="00394C38"/>
    <w:rsid w:val="0039630D"/>
    <w:rsid w:val="00396694"/>
    <w:rsid w:val="0039683D"/>
    <w:rsid w:val="00397407"/>
    <w:rsid w:val="00397CF8"/>
    <w:rsid w:val="003A010C"/>
    <w:rsid w:val="003A07B3"/>
    <w:rsid w:val="003A0A13"/>
    <w:rsid w:val="003A1880"/>
    <w:rsid w:val="003A4303"/>
    <w:rsid w:val="003A4545"/>
    <w:rsid w:val="003A4BCF"/>
    <w:rsid w:val="003A5284"/>
    <w:rsid w:val="003A6061"/>
    <w:rsid w:val="003A7426"/>
    <w:rsid w:val="003A787B"/>
    <w:rsid w:val="003B0522"/>
    <w:rsid w:val="003B0765"/>
    <w:rsid w:val="003B082B"/>
    <w:rsid w:val="003B1BEF"/>
    <w:rsid w:val="003B1D97"/>
    <w:rsid w:val="003B1E61"/>
    <w:rsid w:val="003B2A1F"/>
    <w:rsid w:val="003B369D"/>
    <w:rsid w:val="003B3790"/>
    <w:rsid w:val="003B4BE6"/>
    <w:rsid w:val="003B4F0C"/>
    <w:rsid w:val="003B565B"/>
    <w:rsid w:val="003B56E9"/>
    <w:rsid w:val="003B570D"/>
    <w:rsid w:val="003B5F79"/>
    <w:rsid w:val="003B6D8C"/>
    <w:rsid w:val="003B6F55"/>
    <w:rsid w:val="003B721F"/>
    <w:rsid w:val="003B7494"/>
    <w:rsid w:val="003B7573"/>
    <w:rsid w:val="003B7915"/>
    <w:rsid w:val="003C0C7C"/>
    <w:rsid w:val="003C100F"/>
    <w:rsid w:val="003C1365"/>
    <w:rsid w:val="003C187C"/>
    <w:rsid w:val="003C1F34"/>
    <w:rsid w:val="003C2478"/>
    <w:rsid w:val="003C267B"/>
    <w:rsid w:val="003C2888"/>
    <w:rsid w:val="003C35FA"/>
    <w:rsid w:val="003C3778"/>
    <w:rsid w:val="003C4765"/>
    <w:rsid w:val="003C4947"/>
    <w:rsid w:val="003C4C7A"/>
    <w:rsid w:val="003C4F1D"/>
    <w:rsid w:val="003C5311"/>
    <w:rsid w:val="003C5336"/>
    <w:rsid w:val="003C57A8"/>
    <w:rsid w:val="003C5BF9"/>
    <w:rsid w:val="003C5D0B"/>
    <w:rsid w:val="003C5D29"/>
    <w:rsid w:val="003C6121"/>
    <w:rsid w:val="003C67F1"/>
    <w:rsid w:val="003C6947"/>
    <w:rsid w:val="003C6CF1"/>
    <w:rsid w:val="003C702B"/>
    <w:rsid w:val="003C74EC"/>
    <w:rsid w:val="003C7504"/>
    <w:rsid w:val="003C7B59"/>
    <w:rsid w:val="003D018A"/>
    <w:rsid w:val="003D036B"/>
    <w:rsid w:val="003D0D40"/>
    <w:rsid w:val="003D13F4"/>
    <w:rsid w:val="003D2324"/>
    <w:rsid w:val="003D32BE"/>
    <w:rsid w:val="003D34C1"/>
    <w:rsid w:val="003D3ED1"/>
    <w:rsid w:val="003D5620"/>
    <w:rsid w:val="003D5B5B"/>
    <w:rsid w:val="003D6301"/>
    <w:rsid w:val="003D653A"/>
    <w:rsid w:val="003D6F23"/>
    <w:rsid w:val="003D70AF"/>
    <w:rsid w:val="003D78FB"/>
    <w:rsid w:val="003D7DC6"/>
    <w:rsid w:val="003E0021"/>
    <w:rsid w:val="003E04A7"/>
    <w:rsid w:val="003E0AAF"/>
    <w:rsid w:val="003E1B10"/>
    <w:rsid w:val="003E22F5"/>
    <w:rsid w:val="003E2793"/>
    <w:rsid w:val="003E4ECE"/>
    <w:rsid w:val="003E52DF"/>
    <w:rsid w:val="003E5618"/>
    <w:rsid w:val="003E5CE4"/>
    <w:rsid w:val="003E5CF7"/>
    <w:rsid w:val="003E617D"/>
    <w:rsid w:val="003E6457"/>
    <w:rsid w:val="003E6970"/>
    <w:rsid w:val="003E6BBB"/>
    <w:rsid w:val="003E74CF"/>
    <w:rsid w:val="003E783D"/>
    <w:rsid w:val="003E7AD1"/>
    <w:rsid w:val="003E7AF0"/>
    <w:rsid w:val="003E7E66"/>
    <w:rsid w:val="003F01D8"/>
    <w:rsid w:val="003F0DDD"/>
    <w:rsid w:val="003F10FC"/>
    <w:rsid w:val="003F1372"/>
    <w:rsid w:val="003F145C"/>
    <w:rsid w:val="003F1A41"/>
    <w:rsid w:val="003F1F07"/>
    <w:rsid w:val="003F27A3"/>
    <w:rsid w:val="003F3150"/>
    <w:rsid w:val="003F33E9"/>
    <w:rsid w:val="003F388F"/>
    <w:rsid w:val="003F38C3"/>
    <w:rsid w:val="003F3E75"/>
    <w:rsid w:val="003F5B80"/>
    <w:rsid w:val="003F6F0B"/>
    <w:rsid w:val="003F7040"/>
    <w:rsid w:val="003F74E6"/>
    <w:rsid w:val="003F784F"/>
    <w:rsid w:val="003F79AB"/>
    <w:rsid w:val="003F7F59"/>
    <w:rsid w:val="0040007E"/>
    <w:rsid w:val="004001EC"/>
    <w:rsid w:val="00400390"/>
    <w:rsid w:val="00400787"/>
    <w:rsid w:val="00401403"/>
    <w:rsid w:val="00401426"/>
    <w:rsid w:val="00401E78"/>
    <w:rsid w:val="004029D8"/>
    <w:rsid w:val="00402AC2"/>
    <w:rsid w:val="004035B4"/>
    <w:rsid w:val="004039F9"/>
    <w:rsid w:val="00403DE6"/>
    <w:rsid w:val="00404477"/>
    <w:rsid w:val="00404DDE"/>
    <w:rsid w:val="0040600A"/>
    <w:rsid w:val="004061F1"/>
    <w:rsid w:val="00406439"/>
    <w:rsid w:val="004074AB"/>
    <w:rsid w:val="004077E5"/>
    <w:rsid w:val="00410935"/>
    <w:rsid w:val="004116F1"/>
    <w:rsid w:val="00411BA5"/>
    <w:rsid w:val="00412E97"/>
    <w:rsid w:val="00413793"/>
    <w:rsid w:val="00413E05"/>
    <w:rsid w:val="004142D2"/>
    <w:rsid w:val="00414869"/>
    <w:rsid w:val="00414972"/>
    <w:rsid w:val="00414A2D"/>
    <w:rsid w:val="00414A8B"/>
    <w:rsid w:val="00414BA6"/>
    <w:rsid w:val="00416B1E"/>
    <w:rsid w:val="004174FF"/>
    <w:rsid w:val="00420413"/>
    <w:rsid w:val="0042048B"/>
    <w:rsid w:val="004207F1"/>
    <w:rsid w:val="00420B40"/>
    <w:rsid w:val="00421752"/>
    <w:rsid w:val="004218A4"/>
    <w:rsid w:val="0042223F"/>
    <w:rsid w:val="00422382"/>
    <w:rsid w:val="00422990"/>
    <w:rsid w:val="0042304E"/>
    <w:rsid w:val="00423297"/>
    <w:rsid w:val="004245BA"/>
    <w:rsid w:val="004249DC"/>
    <w:rsid w:val="00424A8C"/>
    <w:rsid w:val="0042542C"/>
    <w:rsid w:val="0042597B"/>
    <w:rsid w:val="00426A6D"/>
    <w:rsid w:val="00430548"/>
    <w:rsid w:val="0043054D"/>
    <w:rsid w:val="004310D1"/>
    <w:rsid w:val="00431997"/>
    <w:rsid w:val="0043200E"/>
    <w:rsid w:val="0043239E"/>
    <w:rsid w:val="00432906"/>
    <w:rsid w:val="004329F0"/>
    <w:rsid w:val="00432B44"/>
    <w:rsid w:val="00432EF2"/>
    <w:rsid w:val="004333BF"/>
    <w:rsid w:val="00433BF5"/>
    <w:rsid w:val="00433CA0"/>
    <w:rsid w:val="00433D80"/>
    <w:rsid w:val="00434049"/>
    <w:rsid w:val="004343BA"/>
    <w:rsid w:val="00434441"/>
    <w:rsid w:val="00434759"/>
    <w:rsid w:val="00435455"/>
    <w:rsid w:val="004354EC"/>
    <w:rsid w:val="00435DE2"/>
    <w:rsid w:val="00435F2A"/>
    <w:rsid w:val="0043604B"/>
    <w:rsid w:val="00436691"/>
    <w:rsid w:val="00437198"/>
    <w:rsid w:val="00437289"/>
    <w:rsid w:val="004375FC"/>
    <w:rsid w:val="00437693"/>
    <w:rsid w:val="00437876"/>
    <w:rsid w:val="00440F5F"/>
    <w:rsid w:val="00441BF8"/>
    <w:rsid w:val="00441D8A"/>
    <w:rsid w:val="00441ED5"/>
    <w:rsid w:val="0044200F"/>
    <w:rsid w:val="00442554"/>
    <w:rsid w:val="00442A4B"/>
    <w:rsid w:val="00442D7F"/>
    <w:rsid w:val="00443063"/>
    <w:rsid w:val="00443D4E"/>
    <w:rsid w:val="00444035"/>
    <w:rsid w:val="004443CD"/>
    <w:rsid w:val="0044482E"/>
    <w:rsid w:val="004453C1"/>
    <w:rsid w:val="00445812"/>
    <w:rsid w:val="00445CEC"/>
    <w:rsid w:val="00445E86"/>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0CF"/>
    <w:rsid w:val="0045471B"/>
    <w:rsid w:val="00454A4C"/>
    <w:rsid w:val="00454BCB"/>
    <w:rsid w:val="00454C73"/>
    <w:rsid w:val="00454D1B"/>
    <w:rsid w:val="00455182"/>
    <w:rsid w:val="004551FA"/>
    <w:rsid w:val="00455442"/>
    <w:rsid w:val="00455A6C"/>
    <w:rsid w:val="00455E35"/>
    <w:rsid w:val="004569B8"/>
    <w:rsid w:val="00456B31"/>
    <w:rsid w:val="0045717C"/>
    <w:rsid w:val="00457524"/>
    <w:rsid w:val="00457A97"/>
    <w:rsid w:val="0046019B"/>
    <w:rsid w:val="00460733"/>
    <w:rsid w:val="004613D5"/>
    <w:rsid w:val="0046171B"/>
    <w:rsid w:val="004625C9"/>
    <w:rsid w:val="004632B2"/>
    <w:rsid w:val="00463CAF"/>
    <w:rsid w:val="00464147"/>
    <w:rsid w:val="004649C6"/>
    <w:rsid w:val="00464ADE"/>
    <w:rsid w:val="00465499"/>
    <w:rsid w:val="00465EB5"/>
    <w:rsid w:val="0046603E"/>
    <w:rsid w:val="00466218"/>
    <w:rsid w:val="00466497"/>
    <w:rsid w:val="004664FC"/>
    <w:rsid w:val="004665F8"/>
    <w:rsid w:val="004668CF"/>
    <w:rsid w:val="00467005"/>
    <w:rsid w:val="00467C22"/>
    <w:rsid w:val="00467F01"/>
    <w:rsid w:val="004706BA"/>
    <w:rsid w:val="00470932"/>
    <w:rsid w:val="00470C5C"/>
    <w:rsid w:val="00470ED5"/>
    <w:rsid w:val="00470F57"/>
    <w:rsid w:val="004713A9"/>
    <w:rsid w:val="00471688"/>
    <w:rsid w:val="00471BED"/>
    <w:rsid w:val="0047213B"/>
    <w:rsid w:val="00472B2D"/>
    <w:rsid w:val="004731AD"/>
    <w:rsid w:val="004731BD"/>
    <w:rsid w:val="00473EF7"/>
    <w:rsid w:val="00475A86"/>
    <w:rsid w:val="00476B8A"/>
    <w:rsid w:val="0047754D"/>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7E3"/>
    <w:rsid w:val="004A02EA"/>
    <w:rsid w:val="004A159A"/>
    <w:rsid w:val="004A21E1"/>
    <w:rsid w:val="004A23CC"/>
    <w:rsid w:val="004A2699"/>
    <w:rsid w:val="004A2C42"/>
    <w:rsid w:val="004A31AD"/>
    <w:rsid w:val="004A3AED"/>
    <w:rsid w:val="004A537A"/>
    <w:rsid w:val="004A5B1C"/>
    <w:rsid w:val="004A6345"/>
    <w:rsid w:val="004A641F"/>
    <w:rsid w:val="004A65A9"/>
    <w:rsid w:val="004A7263"/>
    <w:rsid w:val="004A7275"/>
    <w:rsid w:val="004A746C"/>
    <w:rsid w:val="004B0F45"/>
    <w:rsid w:val="004B10CA"/>
    <w:rsid w:val="004B2011"/>
    <w:rsid w:val="004B23F2"/>
    <w:rsid w:val="004B2C12"/>
    <w:rsid w:val="004B2DE9"/>
    <w:rsid w:val="004B30A5"/>
    <w:rsid w:val="004B3839"/>
    <w:rsid w:val="004B3B00"/>
    <w:rsid w:val="004B3B30"/>
    <w:rsid w:val="004B4225"/>
    <w:rsid w:val="004B4F90"/>
    <w:rsid w:val="004B533C"/>
    <w:rsid w:val="004B53D6"/>
    <w:rsid w:val="004B5576"/>
    <w:rsid w:val="004B6B5E"/>
    <w:rsid w:val="004B7572"/>
    <w:rsid w:val="004B7915"/>
    <w:rsid w:val="004B7C1C"/>
    <w:rsid w:val="004C02E6"/>
    <w:rsid w:val="004C0748"/>
    <w:rsid w:val="004C1651"/>
    <w:rsid w:val="004C211A"/>
    <w:rsid w:val="004C35E9"/>
    <w:rsid w:val="004C3BA9"/>
    <w:rsid w:val="004C41E8"/>
    <w:rsid w:val="004C5138"/>
    <w:rsid w:val="004C59FB"/>
    <w:rsid w:val="004C5C06"/>
    <w:rsid w:val="004C68D2"/>
    <w:rsid w:val="004C69FC"/>
    <w:rsid w:val="004C7296"/>
    <w:rsid w:val="004C7326"/>
    <w:rsid w:val="004C787C"/>
    <w:rsid w:val="004C7F50"/>
    <w:rsid w:val="004C7FA9"/>
    <w:rsid w:val="004D123C"/>
    <w:rsid w:val="004D21DD"/>
    <w:rsid w:val="004D289C"/>
    <w:rsid w:val="004D3390"/>
    <w:rsid w:val="004D3441"/>
    <w:rsid w:val="004D3A80"/>
    <w:rsid w:val="004D41EC"/>
    <w:rsid w:val="004D4849"/>
    <w:rsid w:val="004D5C43"/>
    <w:rsid w:val="004D5D4D"/>
    <w:rsid w:val="004D5D80"/>
    <w:rsid w:val="004D6AE3"/>
    <w:rsid w:val="004D6D33"/>
    <w:rsid w:val="004D704B"/>
    <w:rsid w:val="004D71D9"/>
    <w:rsid w:val="004D7AD3"/>
    <w:rsid w:val="004D7DF9"/>
    <w:rsid w:val="004D7E37"/>
    <w:rsid w:val="004E0FF4"/>
    <w:rsid w:val="004E1100"/>
    <w:rsid w:val="004E1134"/>
    <w:rsid w:val="004E155C"/>
    <w:rsid w:val="004E1E77"/>
    <w:rsid w:val="004E1F1A"/>
    <w:rsid w:val="004E1F49"/>
    <w:rsid w:val="004E25CD"/>
    <w:rsid w:val="004E27AF"/>
    <w:rsid w:val="004E2CF3"/>
    <w:rsid w:val="004E3054"/>
    <w:rsid w:val="004E3A26"/>
    <w:rsid w:val="004E44B3"/>
    <w:rsid w:val="004E4E22"/>
    <w:rsid w:val="004E5009"/>
    <w:rsid w:val="004E50C8"/>
    <w:rsid w:val="004E5356"/>
    <w:rsid w:val="004E5513"/>
    <w:rsid w:val="004E6469"/>
    <w:rsid w:val="004E6508"/>
    <w:rsid w:val="004E67F3"/>
    <w:rsid w:val="004E7067"/>
    <w:rsid w:val="004E77CD"/>
    <w:rsid w:val="004E7A34"/>
    <w:rsid w:val="004E7CAF"/>
    <w:rsid w:val="004E7D4A"/>
    <w:rsid w:val="004F00FF"/>
    <w:rsid w:val="004F03C6"/>
    <w:rsid w:val="004F0BEE"/>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B1F"/>
    <w:rsid w:val="00504C14"/>
    <w:rsid w:val="00506E05"/>
    <w:rsid w:val="00506FDF"/>
    <w:rsid w:val="00507A9B"/>
    <w:rsid w:val="00510425"/>
    <w:rsid w:val="0051117B"/>
    <w:rsid w:val="00511609"/>
    <w:rsid w:val="00511679"/>
    <w:rsid w:val="00512655"/>
    <w:rsid w:val="00512F89"/>
    <w:rsid w:val="0051341F"/>
    <w:rsid w:val="005135F6"/>
    <w:rsid w:val="005139ED"/>
    <w:rsid w:val="00513C37"/>
    <w:rsid w:val="0051473B"/>
    <w:rsid w:val="00514A2E"/>
    <w:rsid w:val="005163A4"/>
    <w:rsid w:val="00517183"/>
    <w:rsid w:val="00517792"/>
    <w:rsid w:val="00520384"/>
    <w:rsid w:val="005207C5"/>
    <w:rsid w:val="00520C8B"/>
    <w:rsid w:val="00520F3C"/>
    <w:rsid w:val="005214B0"/>
    <w:rsid w:val="005225D5"/>
    <w:rsid w:val="005234A7"/>
    <w:rsid w:val="005236F2"/>
    <w:rsid w:val="005243A4"/>
    <w:rsid w:val="00524573"/>
    <w:rsid w:val="0052596B"/>
    <w:rsid w:val="00525DE6"/>
    <w:rsid w:val="005263DE"/>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7352"/>
    <w:rsid w:val="0053799F"/>
    <w:rsid w:val="00540E38"/>
    <w:rsid w:val="005411D8"/>
    <w:rsid w:val="00541476"/>
    <w:rsid w:val="00543157"/>
    <w:rsid w:val="00543D00"/>
    <w:rsid w:val="00544317"/>
    <w:rsid w:val="00544455"/>
    <w:rsid w:val="00544B3F"/>
    <w:rsid w:val="00544E51"/>
    <w:rsid w:val="00544F8B"/>
    <w:rsid w:val="00545044"/>
    <w:rsid w:val="0054628A"/>
    <w:rsid w:val="00546505"/>
    <w:rsid w:val="005470DE"/>
    <w:rsid w:val="005471AF"/>
    <w:rsid w:val="005475EA"/>
    <w:rsid w:val="00547998"/>
    <w:rsid w:val="00550C88"/>
    <w:rsid w:val="00550CFF"/>
    <w:rsid w:val="00550FAB"/>
    <w:rsid w:val="00551295"/>
    <w:rsid w:val="00551883"/>
    <w:rsid w:val="005518DA"/>
    <w:rsid w:val="00551E6E"/>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07A8"/>
    <w:rsid w:val="00560B4E"/>
    <w:rsid w:val="00561FBF"/>
    <w:rsid w:val="00561FE7"/>
    <w:rsid w:val="005629A0"/>
    <w:rsid w:val="00562AED"/>
    <w:rsid w:val="00562E36"/>
    <w:rsid w:val="00563A0A"/>
    <w:rsid w:val="00564182"/>
    <w:rsid w:val="00564EB8"/>
    <w:rsid w:val="00565493"/>
    <w:rsid w:val="0056695E"/>
    <w:rsid w:val="00566D53"/>
    <w:rsid w:val="00566DA4"/>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4F4"/>
    <w:rsid w:val="00577BC8"/>
    <w:rsid w:val="00580540"/>
    <w:rsid w:val="0058059A"/>
    <w:rsid w:val="00580F6E"/>
    <w:rsid w:val="0058112D"/>
    <w:rsid w:val="005812BE"/>
    <w:rsid w:val="0058151A"/>
    <w:rsid w:val="0058197E"/>
    <w:rsid w:val="00581A1D"/>
    <w:rsid w:val="00581BAD"/>
    <w:rsid w:val="00581D5A"/>
    <w:rsid w:val="00582165"/>
    <w:rsid w:val="0058294C"/>
    <w:rsid w:val="00583126"/>
    <w:rsid w:val="0058396B"/>
    <w:rsid w:val="00584A18"/>
    <w:rsid w:val="00584F67"/>
    <w:rsid w:val="005860CF"/>
    <w:rsid w:val="0058670E"/>
    <w:rsid w:val="00586F8C"/>
    <w:rsid w:val="00587BF9"/>
    <w:rsid w:val="00587E8A"/>
    <w:rsid w:val="00590239"/>
    <w:rsid w:val="005907FA"/>
    <w:rsid w:val="00590A46"/>
    <w:rsid w:val="005922B2"/>
    <w:rsid w:val="0059237B"/>
    <w:rsid w:val="00592383"/>
    <w:rsid w:val="005925D3"/>
    <w:rsid w:val="00592BB9"/>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C26"/>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6C52"/>
    <w:rsid w:val="005A7665"/>
    <w:rsid w:val="005A783B"/>
    <w:rsid w:val="005A7968"/>
    <w:rsid w:val="005A79BA"/>
    <w:rsid w:val="005A7DAC"/>
    <w:rsid w:val="005B051E"/>
    <w:rsid w:val="005B13B2"/>
    <w:rsid w:val="005B1E34"/>
    <w:rsid w:val="005B241B"/>
    <w:rsid w:val="005B258B"/>
    <w:rsid w:val="005B277B"/>
    <w:rsid w:val="005B2BC7"/>
    <w:rsid w:val="005B3E05"/>
    <w:rsid w:val="005B3FA4"/>
    <w:rsid w:val="005B44AC"/>
    <w:rsid w:val="005B50F2"/>
    <w:rsid w:val="005B52C0"/>
    <w:rsid w:val="005B552E"/>
    <w:rsid w:val="005B6931"/>
    <w:rsid w:val="005B6F9A"/>
    <w:rsid w:val="005B7107"/>
    <w:rsid w:val="005B721A"/>
    <w:rsid w:val="005B7FD4"/>
    <w:rsid w:val="005C04D1"/>
    <w:rsid w:val="005C13BE"/>
    <w:rsid w:val="005C14C6"/>
    <w:rsid w:val="005C1C1C"/>
    <w:rsid w:val="005C24FE"/>
    <w:rsid w:val="005C2EDB"/>
    <w:rsid w:val="005C361D"/>
    <w:rsid w:val="005C4D1C"/>
    <w:rsid w:val="005C5ACE"/>
    <w:rsid w:val="005C5B21"/>
    <w:rsid w:val="005C6A46"/>
    <w:rsid w:val="005C6B35"/>
    <w:rsid w:val="005C6DD6"/>
    <w:rsid w:val="005C7527"/>
    <w:rsid w:val="005C7662"/>
    <w:rsid w:val="005D0049"/>
    <w:rsid w:val="005D0639"/>
    <w:rsid w:val="005D0BB4"/>
    <w:rsid w:val="005D0D85"/>
    <w:rsid w:val="005D0E8B"/>
    <w:rsid w:val="005D18FA"/>
    <w:rsid w:val="005D1951"/>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99D"/>
    <w:rsid w:val="005D7CA0"/>
    <w:rsid w:val="005E0266"/>
    <w:rsid w:val="005E0316"/>
    <w:rsid w:val="005E09A6"/>
    <w:rsid w:val="005E11EC"/>
    <w:rsid w:val="005E141D"/>
    <w:rsid w:val="005E1439"/>
    <w:rsid w:val="005E1DAC"/>
    <w:rsid w:val="005E2062"/>
    <w:rsid w:val="005E2101"/>
    <w:rsid w:val="005E2179"/>
    <w:rsid w:val="005E2AEC"/>
    <w:rsid w:val="005E2C35"/>
    <w:rsid w:val="005E30F3"/>
    <w:rsid w:val="005E3C86"/>
    <w:rsid w:val="005E4AFA"/>
    <w:rsid w:val="005E4C3A"/>
    <w:rsid w:val="005E61E4"/>
    <w:rsid w:val="005E63B4"/>
    <w:rsid w:val="005E688C"/>
    <w:rsid w:val="005E7847"/>
    <w:rsid w:val="005E7FE9"/>
    <w:rsid w:val="005F00CC"/>
    <w:rsid w:val="005F04AA"/>
    <w:rsid w:val="005F0710"/>
    <w:rsid w:val="005F1801"/>
    <w:rsid w:val="005F1FC2"/>
    <w:rsid w:val="005F23BE"/>
    <w:rsid w:val="005F26BF"/>
    <w:rsid w:val="005F2D82"/>
    <w:rsid w:val="005F3163"/>
    <w:rsid w:val="005F3575"/>
    <w:rsid w:val="005F3754"/>
    <w:rsid w:val="005F3CBC"/>
    <w:rsid w:val="005F41AA"/>
    <w:rsid w:val="005F41D6"/>
    <w:rsid w:val="005F45F1"/>
    <w:rsid w:val="005F4664"/>
    <w:rsid w:val="005F4F38"/>
    <w:rsid w:val="005F4F85"/>
    <w:rsid w:val="005F5C1D"/>
    <w:rsid w:val="005F66C6"/>
    <w:rsid w:val="005F6735"/>
    <w:rsid w:val="005F6749"/>
    <w:rsid w:val="005F6B5F"/>
    <w:rsid w:val="005F6E37"/>
    <w:rsid w:val="005F6F2D"/>
    <w:rsid w:val="005F70FE"/>
    <w:rsid w:val="005F7E0E"/>
    <w:rsid w:val="005F7EBF"/>
    <w:rsid w:val="0060007C"/>
    <w:rsid w:val="00600106"/>
    <w:rsid w:val="0060016B"/>
    <w:rsid w:val="006002DE"/>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254"/>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17F9"/>
    <w:rsid w:val="0062201B"/>
    <w:rsid w:val="00622609"/>
    <w:rsid w:val="006229A3"/>
    <w:rsid w:val="00622DC2"/>
    <w:rsid w:val="00623AF9"/>
    <w:rsid w:val="00623B17"/>
    <w:rsid w:val="006241E7"/>
    <w:rsid w:val="00624291"/>
    <w:rsid w:val="006246F6"/>
    <w:rsid w:val="006255A1"/>
    <w:rsid w:val="00625CDA"/>
    <w:rsid w:val="00626071"/>
    <w:rsid w:val="00626BEB"/>
    <w:rsid w:val="006273C0"/>
    <w:rsid w:val="0062778D"/>
    <w:rsid w:val="00627C3E"/>
    <w:rsid w:val="006300DB"/>
    <w:rsid w:val="006316F8"/>
    <w:rsid w:val="00632A28"/>
    <w:rsid w:val="00633361"/>
    <w:rsid w:val="0063425A"/>
    <w:rsid w:val="006342A1"/>
    <w:rsid w:val="006345D3"/>
    <w:rsid w:val="00634CCB"/>
    <w:rsid w:val="00635821"/>
    <w:rsid w:val="006360F4"/>
    <w:rsid w:val="0063637A"/>
    <w:rsid w:val="006364EF"/>
    <w:rsid w:val="00640075"/>
    <w:rsid w:val="0064077D"/>
    <w:rsid w:val="00640DF9"/>
    <w:rsid w:val="00641391"/>
    <w:rsid w:val="006425BA"/>
    <w:rsid w:val="006431AC"/>
    <w:rsid w:val="00643562"/>
    <w:rsid w:val="006435B5"/>
    <w:rsid w:val="006437A1"/>
    <w:rsid w:val="00643B21"/>
    <w:rsid w:val="00643ECA"/>
    <w:rsid w:val="00644A70"/>
    <w:rsid w:val="00644F09"/>
    <w:rsid w:val="0064523D"/>
    <w:rsid w:val="006453B2"/>
    <w:rsid w:val="006459A5"/>
    <w:rsid w:val="0064744C"/>
    <w:rsid w:val="006475A6"/>
    <w:rsid w:val="00647774"/>
    <w:rsid w:val="00647B2A"/>
    <w:rsid w:val="00650B34"/>
    <w:rsid w:val="00650FC5"/>
    <w:rsid w:val="006514F4"/>
    <w:rsid w:val="0065172D"/>
    <w:rsid w:val="00652DAA"/>
    <w:rsid w:val="00653578"/>
    <w:rsid w:val="00653A22"/>
    <w:rsid w:val="00653BB0"/>
    <w:rsid w:val="00656592"/>
    <w:rsid w:val="00656AE0"/>
    <w:rsid w:val="00656D3F"/>
    <w:rsid w:val="006571C7"/>
    <w:rsid w:val="00657634"/>
    <w:rsid w:val="00657BD7"/>
    <w:rsid w:val="00657E4E"/>
    <w:rsid w:val="00660526"/>
    <w:rsid w:val="00660E7D"/>
    <w:rsid w:val="006611C8"/>
    <w:rsid w:val="00661723"/>
    <w:rsid w:val="00661817"/>
    <w:rsid w:val="00661B45"/>
    <w:rsid w:val="00661D25"/>
    <w:rsid w:val="00661F33"/>
    <w:rsid w:val="00662233"/>
    <w:rsid w:val="00662E1A"/>
    <w:rsid w:val="006631B2"/>
    <w:rsid w:val="006632CD"/>
    <w:rsid w:val="00663696"/>
    <w:rsid w:val="00663ABC"/>
    <w:rsid w:val="00663BE3"/>
    <w:rsid w:val="00664291"/>
    <w:rsid w:val="006649BC"/>
    <w:rsid w:val="00664B79"/>
    <w:rsid w:val="00664DD2"/>
    <w:rsid w:val="00665346"/>
    <w:rsid w:val="00666092"/>
    <w:rsid w:val="00666890"/>
    <w:rsid w:val="0066705B"/>
    <w:rsid w:val="0066724D"/>
    <w:rsid w:val="00667278"/>
    <w:rsid w:val="00667309"/>
    <w:rsid w:val="006674B3"/>
    <w:rsid w:val="006674D5"/>
    <w:rsid w:val="006709B2"/>
    <w:rsid w:val="00671952"/>
    <w:rsid w:val="00671FDE"/>
    <w:rsid w:val="00672002"/>
    <w:rsid w:val="00672353"/>
    <w:rsid w:val="00672391"/>
    <w:rsid w:val="006728AC"/>
    <w:rsid w:val="00674456"/>
    <w:rsid w:val="00674933"/>
    <w:rsid w:val="00675144"/>
    <w:rsid w:val="0067615F"/>
    <w:rsid w:val="00676306"/>
    <w:rsid w:val="006764F9"/>
    <w:rsid w:val="00676583"/>
    <w:rsid w:val="006770D3"/>
    <w:rsid w:val="00677EFE"/>
    <w:rsid w:val="00680243"/>
    <w:rsid w:val="006803D5"/>
    <w:rsid w:val="00680529"/>
    <w:rsid w:val="006818DC"/>
    <w:rsid w:val="00681A0C"/>
    <w:rsid w:val="00681DBA"/>
    <w:rsid w:val="006824C6"/>
    <w:rsid w:val="006828E6"/>
    <w:rsid w:val="00683463"/>
    <w:rsid w:val="006835E6"/>
    <w:rsid w:val="00683A4C"/>
    <w:rsid w:val="00683FE6"/>
    <w:rsid w:val="006843CB"/>
    <w:rsid w:val="00684400"/>
    <w:rsid w:val="00684677"/>
    <w:rsid w:val="006847E6"/>
    <w:rsid w:val="00684807"/>
    <w:rsid w:val="0068536B"/>
    <w:rsid w:val="006853E0"/>
    <w:rsid w:val="00685608"/>
    <w:rsid w:val="006858BE"/>
    <w:rsid w:val="00685B95"/>
    <w:rsid w:val="0068666B"/>
    <w:rsid w:val="006866EE"/>
    <w:rsid w:val="0068682F"/>
    <w:rsid w:val="00686915"/>
    <w:rsid w:val="006873C2"/>
    <w:rsid w:val="006875B2"/>
    <w:rsid w:val="00687866"/>
    <w:rsid w:val="00687991"/>
    <w:rsid w:val="006879E9"/>
    <w:rsid w:val="00687C28"/>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03"/>
    <w:rsid w:val="006A2D23"/>
    <w:rsid w:val="006A3AC6"/>
    <w:rsid w:val="006A3AED"/>
    <w:rsid w:val="006A3E14"/>
    <w:rsid w:val="006A3EFD"/>
    <w:rsid w:val="006A40F8"/>
    <w:rsid w:val="006A43E7"/>
    <w:rsid w:val="006A596B"/>
    <w:rsid w:val="006A5E0D"/>
    <w:rsid w:val="006A647D"/>
    <w:rsid w:val="006A670C"/>
    <w:rsid w:val="006A685D"/>
    <w:rsid w:val="006A7AEF"/>
    <w:rsid w:val="006B02C8"/>
    <w:rsid w:val="006B0532"/>
    <w:rsid w:val="006B08D4"/>
    <w:rsid w:val="006B0C93"/>
    <w:rsid w:val="006B0D03"/>
    <w:rsid w:val="006B0F54"/>
    <w:rsid w:val="006B20B9"/>
    <w:rsid w:val="006B2A77"/>
    <w:rsid w:val="006B368C"/>
    <w:rsid w:val="006B3AAE"/>
    <w:rsid w:val="006B3EAE"/>
    <w:rsid w:val="006B44E6"/>
    <w:rsid w:val="006B49C8"/>
    <w:rsid w:val="006B55C7"/>
    <w:rsid w:val="006B5B8C"/>
    <w:rsid w:val="006B5F6E"/>
    <w:rsid w:val="006B6417"/>
    <w:rsid w:val="006B74C5"/>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9D0"/>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587E"/>
    <w:rsid w:val="006E6401"/>
    <w:rsid w:val="006E7782"/>
    <w:rsid w:val="006F1297"/>
    <w:rsid w:val="006F135E"/>
    <w:rsid w:val="006F1E59"/>
    <w:rsid w:val="006F20E9"/>
    <w:rsid w:val="006F2636"/>
    <w:rsid w:val="006F28A6"/>
    <w:rsid w:val="006F2DC4"/>
    <w:rsid w:val="006F2E9F"/>
    <w:rsid w:val="006F4985"/>
    <w:rsid w:val="006F4A80"/>
    <w:rsid w:val="006F4E4A"/>
    <w:rsid w:val="006F5495"/>
    <w:rsid w:val="006F54A7"/>
    <w:rsid w:val="006F5592"/>
    <w:rsid w:val="006F61CF"/>
    <w:rsid w:val="006F64A9"/>
    <w:rsid w:val="006F650B"/>
    <w:rsid w:val="006F6705"/>
    <w:rsid w:val="006F728A"/>
    <w:rsid w:val="006F766F"/>
    <w:rsid w:val="006F77F1"/>
    <w:rsid w:val="006F7FEB"/>
    <w:rsid w:val="007004BB"/>
    <w:rsid w:val="0070072F"/>
    <w:rsid w:val="00701723"/>
    <w:rsid w:val="00701D54"/>
    <w:rsid w:val="00701FC7"/>
    <w:rsid w:val="007035BC"/>
    <w:rsid w:val="0070383F"/>
    <w:rsid w:val="00703A3B"/>
    <w:rsid w:val="00703E9A"/>
    <w:rsid w:val="00704332"/>
    <w:rsid w:val="0070467F"/>
    <w:rsid w:val="00704EBD"/>
    <w:rsid w:val="0070515E"/>
    <w:rsid w:val="0070564C"/>
    <w:rsid w:val="0070627D"/>
    <w:rsid w:val="00706CF4"/>
    <w:rsid w:val="00706DDB"/>
    <w:rsid w:val="00706EBA"/>
    <w:rsid w:val="00707FDE"/>
    <w:rsid w:val="00710875"/>
    <w:rsid w:val="00711511"/>
    <w:rsid w:val="0071187A"/>
    <w:rsid w:val="00711AEE"/>
    <w:rsid w:val="0071332A"/>
    <w:rsid w:val="007137B8"/>
    <w:rsid w:val="00713819"/>
    <w:rsid w:val="007138EB"/>
    <w:rsid w:val="00713BE5"/>
    <w:rsid w:val="00713D4E"/>
    <w:rsid w:val="00714891"/>
    <w:rsid w:val="00715245"/>
    <w:rsid w:val="007153B7"/>
    <w:rsid w:val="00715C81"/>
    <w:rsid w:val="0071670C"/>
    <w:rsid w:val="007167E2"/>
    <w:rsid w:val="007174D0"/>
    <w:rsid w:val="00717D57"/>
    <w:rsid w:val="00720DEF"/>
    <w:rsid w:val="00721261"/>
    <w:rsid w:val="00721767"/>
    <w:rsid w:val="007220A9"/>
    <w:rsid w:val="007222F2"/>
    <w:rsid w:val="00722B48"/>
    <w:rsid w:val="00722D95"/>
    <w:rsid w:val="00722EE9"/>
    <w:rsid w:val="00723995"/>
    <w:rsid w:val="0072492F"/>
    <w:rsid w:val="00724FD0"/>
    <w:rsid w:val="00725682"/>
    <w:rsid w:val="0072571D"/>
    <w:rsid w:val="00725BB7"/>
    <w:rsid w:val="00725ED5"/>
    <w:rsid w:val="00726412"/>
    <w:rsid w:val="00726AD2"/>
    <w:rsid w:val="00727CB1"/>
    <w:rsid w:val="00730749"/>
    <w:rsid w:val="00731203"/>
    <w:rsid w:val="00731B30"/>
    <w:rsid w:val="007322AE"/>
    <w:rsid w:val="00732450"/>
    <w:rsid w:val="00732796"/>
    <w:rsid w:val="00732EFA"/>
    <w:rsid w:val="0073385E"/>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3A0"/>
    <w:rsid w:val="007409EA"/>
    <w:rsid w:val="007411F0"/>
    <w:rsid w:val="00741742"/>
    <w:rsid w:val="00741A84"/>
    <w:rsid w:val="00742054"/>
    <w:rsid w:val="00742756"/>
    <w:rsid w:val="007428E1"/>
    <w:rsid w:val="0074290B"/>
    <w:rsid w:val="00742C83"/>
    <w:rsid w:val="00742E37"/>
    <w:rsid w:val="0074482E"/>
    <w:rsid w:val="00744F85"/>
    <w:rsid w:val="00744FFA"/>
    <w:rsid w:val="00745FF0"/>
    <w:rsid w:val="00746267"/>
    <w:rsid w:val="00746837"/>
    <w:rsid w:val="00746C82"/>
    <w:rsid w:val="0075027C"/>
    <w:rsid w:val="00750388"/>
    <w:rsid w:val="00750431"/>
    <w:rsid w:val="00750CED"/>
    <w:rsid w:val="00750DFD"/>
    <w:rsid w:val="00751047"/>
    <w:rsid w:val="0075136A"/>
    <w:rsid w:val="0075233C"/>
    <w:rsid w:val="0075263C"/>
    <w:rsid w:val="007526A1"/>
    <w:rsid w:val="00752749"/>
    <w:rsid w:val="00752D14"/>
    <w:rsid w:val="00752D60"/>
    <w:rsid w:val="00752FBA"/>
    <w:rsid w:val="00752FF4"/>
    <w:rsid w:val="00753703"/>
    <w:rsid w:val="00755260"/>
    <w:rsid w:val="00756513"/>
    <w:rsid w:val="0075696B"/>
    <w:rsid w:val="00756A0B"/>
    <w:rsid w:val="00756C2B"/>
    <w:rsid w:val="007572A0"/>
    <w:rsid w:val="00757601"/>
    <w:rsid w:val="00757CF6"/>
    <w:rsid w:val="00757F76"/>
    <w:rsid w:val="00757F9D"/>
    <w:rsid w:val="00760289"/>
    <w:rsid w:val="00760EFF"/>
    <w:rsid w:val="00760F32"/>
    <w:rsid w:val="007611CF"/>
    <w:rsid w:val="00761999"/>
    <w:rsid w:val="00761B5C"/>
    <w:rsid w:val="00761CEC"/>
    <w:rsid w:val="00762342"/>
    <w:rsid w:val="00762A6F"/>
    <w:rsid w:val="00762FF4"/>
    <w:rsid w:val="007632F9"/>
    <w:rsid w:val="00763FC4"/>
    <w:rsid w:val="00764317"/>
    <w:rsid w:val="007648C5"/>
    <w:rsid w:val="00764D0A"/>
    <w:rsid w:val="00764E8F"/>
    <w:rsid w:val="00765D8E"/>
    <w:rsid w:val="00766108"/>
    <w:rsid w:val="00766B67"/>
    <w:rsid w:val="00766E86"/>
    <w:rsid w:val="00766ED1"/>
    <w:rsid w:val="007671DE"/>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76F8C"/>
    <w:rsid w:val="00776FF8"/>
    <w:rsid w:val="00780DC4"/>
    <w:rsid w:val="00781196"/>
    <w:rsid w:val="00781265"/>
    <w:rsid w:val="007818C9"/>
    <w:rsid w:val="007819C3"/>
    <w:rsid w:val="00781A65"/>
    <w:rsid w:val="0078224F"/>
    <w:rsid w:val="00782949"/>
    <w:rsid w:val="00782EF6"/>
    <w:rsid w:val="0078366F"/>
    <w:rsid w:val="00783AA4"/>
    <w:rsid w:val="00783AEA"/>
    <w:rsid w:val="00784A67"/>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3820"/>
    <w:rsid w:val="00793ABA"/>
    <w:rsid w:val="00794B78"/>
    <w:rsid w:val="00794BE2"/>
    <w:rsid w:val="00795C24"/>
    <w:rsid w:val="00795C6D"/>
    <w:rsid w:val="00796296"/>
    <w:rsid w:val="00796452"/>
    <w:rsid w:val="007964D2"/>
    <w:rsid w:val="007975F1"/>
    <w:rsid w:val="00797C7B"/>
    <w:rsid w:val="00797E9A"/>
    <w:rsid w:val="007A01A2"/>
    <w:rsid w:val="007A0AE8"/>
    <w:rsid w:val="007A10BC"/>
    <w:rsid w:val="007A182D"/>
    <w:rsid w:val="007A258E"/>
    <w:rsid w:val="007A281D"/>
    <w:rsid w:val="007A2AD9"/>
    <w:rsid w:val="007A3699"/>
    <w:rsid w:val="007A6364"/>
    <w:rsid w:val="007A66C0"/>
    <w:rsid w:val="007A68AC"/>
    <w:rsid w:val="007A7181"/>
    <w:rsid w:val="007A7879"/>
    <w:rsid w:val="007A7FF9"/>
    <w:rsid w:val="007B024A"/>
    <w:rsid w:val="007B0306"/>
    <w:rsid w:val="007B0B53"/>
    <w:rsid w:val="007B0CBE"/>
    <w:rsid w:val="007B267A"/>
    <w:rsid w:val="007B2F3F"/>
    <w:rsid w:val="007B3DC6"/>
    <w:rsid w:val="007B3E53"/>
    <w:rsid w:val="007B41D0"/>
    <w:rsid w:val="007B478B"/>
    <w:rsid w:val="007B4812"/>
    <w:rsid w:val="007B55AD"/>
    <w:rsid w:val="007B769B"/>
    <w:rsid w:val="007B78A2"/>
    <w:rsid w:val="007C002D"/>
    <w:rsid w:val="007C03C8"/>
    <w:rsid w:val="007C07B3"/>
    <w:rsid w:val="007C0877"/>
    <w:rsid w:val="007C09B0"/>
    <w:rsid w:val="007C0DDD"/>
    <w:rsid w:val="007C0E55"/>
    <w:rsid w:val="007C207E"/>
    <w:rsid w:val="007C2752"/>
    <w:rsid w:val="007C2790"/>
    <w:rsid w:val="007C28EE"/>
    <w:rsid w:val="007C2AC0"/>
    <w:rsid w:val="007C2E3A"/>
    <w:rsid w:val="007C32FD"/>
    <w:rsid w:val="007C40CB"/>
    <w:rsid w:val="007C5106"/>
    <w:rsid w:val="007C5176"/>
    <w:rsid w:val="007C5567"/>
    <w:rsid w:val="007C55BE"/>
    <w:rsid w:val="007C5BFE"/>
    <w:rsid w:val="007C6A30"/>
    <w:rsid w:val="007C758F"/>
    <w:rsid w:val="007C7A67"/>
    <w:rsid w:val="007D016D"/>
    <w:rsid w:val="007D0D94"/>
    <w:rsid w:val="007D133D"/>
    <w:rsid w:val="007D1529"/>
    <w:rsid w:val="007D1897"/>
    <w:rsid w:val="007D1A0F"/>
    <w:rsid w:val="007D1EE2"/>
    <w:rsid w:val="007D2C05"/>
    <w:rsid w:val="007D30B7"/>
    <w:rsid w:val="007D395F"/>
    <w:rsid w:val="007D40A2"/>
    <w:rsid w:val="007D44B1"/>
    <w:rsid w:val="007D44C5"/>
    <w:rsid w:val="007D4CEF"/>
    <w:rsid w:val="007D4EB4"/>
    <w:rsid w:val="007D5381"/>
    <w:rsid w:val="007D590E"/>
    <w:rsid w:val="007D5E56"/>
    <w:rsid w:val="007D66F3"/>
    <w:rsid w:val="007D6AA7"/>
    <w:rsid w:val="007D6D7D"/>
    <w:rsid w:val="007D6D7E"/>
    <w:rsid w:val="007D6F2B"/>
    <w:rsid w:val="007D743B"/>
    <w:rsid w:val="007D74FC"/>
    <w:rsid w:val="007D7E1C"/>
    <w:rsid w:val="007E01C3"/>
    <w:rsid w:val="007E02E2"/>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21C"/>
    <w:rsid w:val="007E43AF"/>
    <w:rsid w:val="007E4E38"/>
    <w:rsid w:val="007E519A"/>
    <w:rsid w:val="007E5AB9"/>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651"/>
    <w:rsid w:val="007F6A64"/>
    <w:rsid w:val="007F6C2F"/>
    <w:rsid w:val="007F74D6"/>
    <w:rsid w:val="007F7911"/>
    <w:rsid w:val="007F7E89"/>
    <w:rsid w:val="008007FF"/>
    <w:rsid w:val="008017F6"/>
    <w:rsid w:val="00801845"/>
    <w:rsid w:val="00801C61"/>
    <w:rsid w:val="00802624"/>
    <w:rsid w:val="0080275D"/>
    <w:rsid w:val="00802E3E"/>
    <w:rsid w:val="0080361E"/>
    <w:rsid w:val="0080420D"/>
    <w:rsid w:val="00804F2D"/>
    <w:rsid w:val="0080546E"/>
    <w:rsid w:val="00806C18"/>
    <w:rsid w:val="008071AF"/>
    <w:rsid w:val="00807C2F"/>
    <w:rsid w:val="00807C59"/>
    <w:rsid w:val="00807DDC"/>
    <w:rsid w:val="00810069"/>
    <w:rsid w:val="00810F3F"/>
    <w:rsid w:val="0081100F"/>
    <w:rsid w:val="00811882"/>
    <w:rsid w:val="00811B02"/>
    <w:rsid w:val="0081219B"/>
    <w:rsid w:val="00812D26"/>
    <w:rsid w:val="00813172"/>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7E9"/>
    <w:rsid w:val="00824F35"/>
    <w:rsid w:val="00825294"/>
    <w:rsid w:val="00825C9D"/>
    <w:rsid w:val="00826121"/>
    <w:rsid w:val="00826271"/>
    <w:rsid w:val="00826CE3"/>
    <w:rsid w:val="008275C2"/>
    <w:rsid w:val="0083068C"/>
    <w:rsid w:val="00830E66"/>
    <w:rsid w:val="00830E98"/>
    <w:rsid w:val="00830F96"/>
    <w:rsid w:val="00831288"/>
    <w:rsid w:val="0083139B"/>
    <w:rsid w:val="00831C35"/>
    <w:rsid w:val="00832006"/>
    <w:rsid w:val="00832040"/>
    <w:rsid w:val="00832904"/>
    <w:rsid w:val="00832B17"/>
    <w:rsid w:val="00832D34"/>
    <w:rsid w:val="00833213"/>
    <w:rsid w:val="00833273"/>
    <w:rsid w:val="008337A6"/>
    <w:rsid w:val="00833C5D"/>
    <w:rsid w:val="00834137"/>
    <w:rsid w:val="00834597"/>
    <w:rsid w:val="008345BE"/>
    <w:rsid w:val="00835308"/>
    <w:rsid w:val="008358AD"/>
    <w:rsid w:val="00835B80"/>
    <w:rsid w:val="00835FA1"/>
    <w:rsid w:val="00836E8C"/>
    <w:rsid w:val="008371AB"/>
    <w:rsid w:val="008373CD"/>
    <w:rsid w:val="008374A5"/>
    <w:rsid w:val="00837969"/>
    <w:rsid w:val="00840454"/>
    <w:rsid w:val="00841AB3"/>
    <w:rsid w:val="00841B68"/>
    <w:rsid w:val="008420E6"/>
    <w:rsid w:val="008425AF"/>
    <w:rsid w:val="008428C5"/>
    <w:rsid w:val="0084324F"/>
    <w:rsid w:val="00843821"/>
    <w:rsid w:val="00844251"/>
    <w:rsid w:val="0084456A"/>
    <w:rsid w:val="008445B5"/>
    <w:rsid w:val="00844984"/>
    <w:rsid w:val="00845553"/>
    <w:rsid w:val="00846768"/>
    <w:rsid w:val="00846A97"/>
    <w:rsid w:val="00846C9B"/>
    <w:rsid w:val="008476B6"/>
    <w:rsid w:val="00850024"/>
    <w:rsid w:val="008502DA"/>
    <w:rsid w:val="008503BC"/>
    <w:rsid w:val="008505D8"/>
    <w:rsid w:val="00850C0D"/>
    <w:rsid w:val="0085132A"/>
    <w:rsid w:val="00851478"/>
    <w:rsid w:val="00851E20"/>
    <w:rsid w:val="00851F80"/>
    <w:rsid w:val="0085230C"/>
    <w:rsid w:val="008523D5"/>
    <w:rsid w:val="008530DD"/>
    <w:rsid w:val="00854372"/>
    <w:rsid w:val="0085446B"/>
    <w:rsid w:val="00856A2B"/>
    <w:rsid w:val="00857350"/>
    <w:rsid w:val="008578DE"/>
    <w:rsid w:val="00857DD5"/>
    <w:rsid w:val="008601F1"/>
    <w:rsid w:val="008604B3"/>
    <w:rsid w:val="008611CD"/>
    <w:rsid w:val="00861C12"/>
    <w:rsid w:val="00861F39"/>
    <w:rsid w:val="00861F42"/>
    <w:rsid w:val="008621B5"/>
    <w:rsid w:val="00862904"/>
    <w:rsid w:val="00862A84"/>
    <w:rsid w:val="00864237"/>
    <w:rsid w:val="00864806"/>
    <w:rsid w:val="00864FF3"/>
    <w:rsid w:val="008652C1"/>
    <w:rsid w:val="0086667A"/>
    <w:rsid w:val="0086686C"/>
    <w:rsid w:val="0086697B"/>
    <w:rsid w:val="0086730B"/>
    <w:rsid w:val="00867624"/>
    <w:rsid w:val="0086798E"/>
    <w:rsid w:val="0087110E"/>
    <w:rsid w:val="00871E62"/>
    <w:rsid w:val="00872013"/>
    <w:rsid w:val="00872D34"/>
    <w:rsid w:val="00872F5F"/>
    <w:rsid w:val="00873B08"/>
    <w:rsid w:val="00874173"/>
    <w:rsid w:val="0087446E"/>
    <w:rsid w:val="008766C7"/>
    <w:rsid w:val="008767AA"/>
    <w:rsid w:val="00876C36"/>
    <w:rsid w:val="00880432"/>
    <w:rsid w:val="00880A6F"/>
    <w:rsid w:val="00881191"/>
    <w:rsid w:val="00881970"/>
    <w:rsid w:val="00882109"/>
    <w:rsid w:val="00882751"/>
    <w:rsid w:val="008832D4"/>
    <w:rsid w:val="0088367E"/>
    <w:rsid w:val="00883E24"/>
    <w:rsid w:val="00884174"/>
    <w:rsid w:val="008846D6"/>
    <w:rsid w:val="008848F8"/>
    <w:rsid w:val="008848FA"/>
    <w:rsid w:val="00884A99"/>
    <w:rsid w:val="00884DD1"/>
    <w:rsid w:val="00884EC5"/>
    <w:rsid w:val="00885B03"/>
    <w:rsid w:val="008860D8"/>
    <w:rsid w:val="008864C7"/>
    <w:rsid w:val="008864FE"/>
    <w:rsid w:val="008865AF"/>
    <w:rsid w:val="00887075"/>
    <w:rsid w:val="00887859"/>
    <w:rsid w:val="00887FB7"/>
    <w:rsid w:val="0089083E"/>
    <w:rsid w:val="0089113E"/>
    <w:rsid w:val="00891487"/>
    <w:rsid w:val="008916AE"/>
    <w:rsid w:val="008916E6"/>
    <w:rsid w:val="00891CC7"/>
    <w:rsid w:val="00892805"/>
    <w:rsid w:val="00892AFD"/>
    <w:rsid w:val="00893104"/>
    <w:rsid w:val="008933D4"/>
    <w:rsid w:val="008939A9"/>
    <w:rsid w:val="00894D93"/>
    <w:rsid w:val="008950D4"/>
    <w:rsid w:val="0089587A"/>
    <w:rsid w:val="00895A3D"/>
    <w:rsid w:val="00895FCD"/>
    <w:rsid w:val="008960E4"/>
    <w:rsid w:val="008976CE"/>
    <w:rsid w:val="00897C79"/>
    <w:rsid w:val="008A0716"/>
    <w:rsid w:val="008A0DC9"/>
    <w:rsid w:val="008A0E62"/>
    <w:rsid w:val="008A1547"/>
    <w:rsid w:val="008A1B2D"/>
    <w:rsid w:val="008A2D44"/>
    <w:rsid w:val="008A2F77"/>
    <w:rsid w:val="008A38A9"/>
    <w:rsid w:val="008A407F"/>
    <w:rsid w:val="008A477D"/>
    <w:rsid w:val="008A4948"/>
    <w:rsid w:val="008A4A2F"/>
    <w:rsid w:val="008A4CBF"/>
    <w:rsid w:val="008A54AB"/>
    <w:rsid w:val="008A63AA"/>
    <w:rsid w:val="008A64E6"/>
    <w:rsid w:val="008A6644"/>
    <w:rsid w:val="008A6A25"/>
    <w:rsid w:val="008A764A"/>
    <w:rsid w:val="008A7F03"/>
    <w:rsid w:val="008B025D"/>
    <w:rsid w:val="008B0B04"/>
    <w:rsid w:val="008B1D6E"/>
    <w:rsid w:val="008B2BFC"/>
    <w:rsid w:val="008B305F"/>
    <w:rsid w:val="008B3EC3"/>
    <w:rsid w:val="008B40F1"/>
    <w:rsid w:val="008B42C2"/>
    <w:rsid w:val="008B5AE1"/>
    <w:rsid w:val="008B6A85"/>
    <w:rsid w:val="008B6FCC"/>
    <w:rsid w:val="008B7BA8"/>
    <w:rsid w:val="008B7D69"/>
    <w:rsid w:val="008B7E52"/>
    <w:rsid w:val="008C0608"/>
    <w:rsid w:val="008C0B7F"/>
    <w:rsid w:val="008C2396"/>
    <w:rsid w:val="008C28DC"/>
    <w:rsid w:val="008C2917"/>
    <w:rsid w:val="008C3090"/>
    <w:rsid w:val="008C3841"/>
    <w:rsid w:val="008C38D7"/>
    <w:rsid w:val="008C437D"/>
    <w:rsid w:val="008C47AC"/>
    <w:rsid w:val="008C61E1"/>
    <w:rsid w:val="008C682F"/>
    <w:rsid w:val="008C75D7"/>
    <w:rsid w:val="008C7F4D"/>
    <w:rsid w:val="008D038A"/>
    <w:rsid w:val="008D17DA"/>
    <w:rsid w:val="008D20EE"/>
    <w:rsid w:val="008D2AEA"/>
    <w:rsid w:val="008D37FF"/>
    <w:rsid w:val="008D3A81"/>
    <w:rsid w:val="008D4778"/>
    <w:rsid w:val="008D509B"/>
    <w:rsid w:val="008D5118"/>
    <w:rsid w:val="008D54FB"/>
    <w:rsid w:val="008D6312"/>
    <w:rsid w:val="008D71C2"/>
    <w:rsid w:val="008D731F"/>
    <w:rsid w:val="008E00E6"/>
    <w:rsid w:val="008E047E"/>
    <w:rsid w:val="008E074A"/>
    <w:rsid w:val="008E0BCA"/>
    <w:rsid w:val="008E0C09"/>
    <w:rsid w:val="008E19CB"/>
    <w:rsid w:val="008E1F14"/>
    <w:rsid w:val="008E2729"/>
    <w:rsid w:val="008E2766"/>
    <w:rsid w:val="008E2C73"/>
    <w:rsid w:val="008E2DE3"/>
    <w:rsid w:val="008E34CA"/>
    <w:rsid w:val="008E36EA"/>
    <w:rsid w:val="008E3A3D"/>
    <w:rsid w:val="008E3CFC"/>
    <w:rsid w:val="008E4150"/>
    <w:rsid w:val="008E4803"/>
    <w:rsid w:val="008E4A4E"/>
    <w:rsid w:val="008E4CB1"/>
    <w:rsid w:val="008E53A2"/>
    <w:rsid w:val="008E5453"/>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6F3"/>
    <w:rsid w:val="008F3761"/>
    <w:rsid w:val="008F3890"/>
    <w:rsid w:val="008F39CB"/>
    <w:rsid w:val="008F477D"/>
    <w:rsid w:val="008F5362"/>
    <w:rsid w:val="008F54C2"/>
    <w:rsid w:val="008F5865"/>
    <w:rsid w:val="008F5F44"/>
    <w:rsid w:val="008F662A"/>
    <w:rsid w:val="008F6F2C"/>
    <w:rsid w:val="008F7176"/>
    <w:rsid w:val="008F7BA8"/>
    <w:rsid w:val="008F7F14"/>
    <w:rsid w:val="00900B5E"/>
    <w:rsid w:val="00900C51"/>
    <w:rsid w:val="00900F65"/>
    <w:rsid w:val="00901C3D"/>
    <w:rsid w:val="00901FCC"/>
    <w:rsid w:val="00902949"/>
    <w:rsid w:val="00902F14"/>
    <w:rsid w:val="00903B64"/>
    <w:rsid w:val="00903FDE"/>
    <w:rsid w:val="009043A2"/>
    <w:rsid w:val="00904645"/>
    <w:rsid w:val="009046AD"/>
    <w:rsid w:val="00904FD0"/>
    <w:rsid w:val="00905FF2"/>
    <w:rsid w:val="0090763C"/>
    <w:rsid w:val="00907650"/>
    <w:rsid w:val="009101ED"/>
    <w:rsid w:val="00910303"/>
    <w:rsid w:val="0091059A"/>
    <w:rsid w:val="00910640"/>
    <w:rsid w:val="00910FC5"/>
    <w:rsid w:val="009110CA"/>
    <w:rsid w:val="009113C5"/>
    <w:rsid w:val="009128A5"/>
    <w:rsid w:val="00912989"/>
    <w:rsid w:val="00912C93"/>
    <w:rsid w:val="0091368B"/>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0F05"/>
    <w:rsid w:val="0092133B"/>
    <w:rsid w:val="0092166A"/>
    <w:rsid w:val="00921D77"/>
    <w:rsid w:val="00921EDC"/>
    <w:rsid w:val="00921F7B"/>
    <w:rsid w:val="00922845"/>
    <w:rsid w:val="009230FD"/>
    <w:rsid w:val="00923442"/>
    <w:rsid w:val="0092367B"/>
    <w:rsid w:val="009237E6"/>
    <w:rsid w:val="009248BB"/>
    <w:rsid w:val="00924C5B"/>
    <w:rsid w:val="009254C8"/>
    <w:rsid w:val="009255CF"/>
    <w:rsid w:val="009262D8"/>
    <w:rsid w:val="00926339"/>
    <w:rsid w:val="00926B2A"/>
    <w:rsid w:val="00927024"/>
    <w:rsid w:val="0092702A"/>
    <w:rsid w:val="00927F16"/>
    <w:rsid w:val="0093023E"/>
    <w:rsid w:val="00930C77"/>
    <w:rsid w:val="00930D9C"/>
    <w:rsid w:val="00930F14"/>
    <w:rsid w:val="00931BB4"/>
    <w:rsid w:val="00931D38"/>
    <w:rsid w:val="00931E47"/>
    <w:rsid w:val="00932FC1"/>
    <w:rsid w:val="009330A2"/>
    <w:rsid w:val="0093329E"/>
    <w:rsid w:val="00933825"/>
    <w:rsid w:val="00934146"/>
    <w:rsid w:val="00934CD2"/>
    <w:rsid w:val="00934DCD"/>
    <w:rsid w:val="0093533E"/>
    <w:rsid w:val="00935659"/>
    <w:rsid w:val="0093630F"/>
    <w:rsid w:val="00936D53"/>
    <w:rsid w:val="00936F3E"/>
    <w:rsid w:val="009378BA"/>
    <w:rsid w:val="00937B73"/>
    <w:rsid w:val="009401F2"/>
    <w:rsid w:val="009409D1"/>
    <w:rsid w:val="009411A6"/>
    <w:rsid w:val="00941388"/>
    <w:rsid w:val="0094153B"/>
    <w:rsid w:val="0094209F"/>
    <w:rsid w:val="009420E7"/>
    <w:rsid w:val="00942C8A"/>
    <w:rsid w:val="00943594"/>
    <w:rsid w:val="00943683"/>
    <w:rsid w:val="009437F4"/>
    <w:rsid w:val="009438EB"/>
    <w:rsid w:val="0094492E"/>
    <w:rsid w:val="009449F9"/>
    <w:rsid w:val="0094564A"/>
    <w:rsid w:val="009460E8"/>
    <w:rsid w:val="009465CB"/>
    <w:rsid w:val="00946EAE"/>
    <w:rsid w:val="00947975"/>
    <w:rsid w:val="00947ACE"/>
    <w:rsid w:val="00950584"/>
    <w:rsid w:val="00950CCB"/>
    <w:rsid w:val="00950EE1"/>
    <w:rsid w:val="00951386"/>
    <w:rsid w:val="009513F7"/>
    <w:rsid w:val="009518D4"/>
    <w:rsid w:val="009525D6"/>
    <w:rsid w:val="0095327D"/>
    <w:rsid w:val="00953360"/>
    <w:rsid w:val="009536B8"/>
    <w:rsid w:val="00953B7F"/>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CE8"/>
    <w:rsid w:val="009638F4"/>
    <w:rsid w:val="00963E78"/>
    <w:rsid w:val="0096406E"/>
    <w:rsid w:val="00964159"/>
    <w:rsid w:val="009646C7"/>
    <w:rsid w:val="009649BC"/>
    <w:rsid w:val="009649E5"/>
    <w:rsid w:val="00964ACF"/>
    <w:rsid w:val="00964EBB"/>
    <w:rsid w:val="009651D8"/>
    <w:rsid w:val="00965767"/>
    <w:rsid w:val="00965F2F"/>
    <w:rsid w:val="009660E7"/>
    <w:rsid w:val="00966253"/>
    <w:rsid w:val="009669EE"/>
    <w:rsid w:val="00967697"/>
    <w:rsid w:val="009709BC"/>
    <w:rsid w:val="00970DE8"/>
    <w:rsid w:val="009715F3"/>
    <w:rsid w:val="0097166D"/>
    <w:rsid w:val="00973074"/>
    <w:rsid w:val="009731D0"/>
    <w:rsid w:val="00973A05"/>
    <w:rsid w:val="00973D6D"/>
    <w:rsid w:val="0097470A"/>
    <w:rsid w:val="00974E31"/>
    <w:rsid w:val="00975243"/>
    <w:rsid w:val="0097581E"/>
    <w:rsid w:val="00976EB2"/>
    <w:rsid w:val="00977429"/>
    <w:rsid w:val="0098102A"/>
    <w:rsid w:val="00981161"/>
    <w:rsid w:val="00981B53"/>
    <w:rsid w:val="00981C36"/>
    <w:rsid w:val="00981D9E"/>
    <w:rsid w:val="00981F29"/>
    <w:rsid w:val="009820F2"/>
    <w:rsid w:val="00982556"/>
    <w:rsid w:val="00982725"/>
    <w:rsid w:val="00982EAE"/>
    <w:rsid w:val="00983243"/>
    <w:rsid w:val="00983437"/>
    <w:rsid w:val="009839BE"/>
    <w:rsid w:val="00983BCB"/>
    <w:rsid w:val="00983F2C"/>
    <w:rsid w:val="00984929"/>
    <w:rsid w:val="009849BA"/>
    <w:rsid w:val="00984EF3"/>
    <w:rsid w:val="009857B2"/>
    <w:rsid w:val="009859E7"/>
    <w:rsid w:val="00985C0E"/>
    <w:rsid w:val="0098642C"/>
    <w:rsid w:val="0098659F"/>
    <w:rsid w:val="00987783"/>
    <w:rsid w:val="00990D31"/>
    <w:rsid w:val="009916B4"/>
    <w:rsid w:val="00991F68"/>
    <w:rsid w:val="009920AD"/>
    <w:rsid w:val="009924AC"/>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38D8"/>
    <w:rsid w:val="009A3976"/>
    <w:rsid w:val="009A3CA0"/>
    <w:rsid w:val="009A3D4F"/>
    <w:rsid w:val="009A3E17"/>
    <w:rsid w:val="009A3EA3"/>
    <w:rsid w:val="009A4298"/>
    <w:rsid w:val="009A43CA"/>
    <w:rsid w:val="009A46D9"/>
    <w:rsid w:val="009A471D"/>
    <w:rsid w:val="009A4C88"/>
    <w:rsid w:val="009A4F7F"/>
    <w:rsid w:val="009A523B"/>
    <w:rsid w:val="009A5659"/>
    <w:rsid w:val="009A6CAE"/>
    <w:rsid w:val="009A716C"/>
    <w:rsid w:val="009A7461"/>
    <w:rsid w:val="009A7D9C"/>
    <w:rsid w:val="009B0A17"/>
    <w:rsid w:val="009B0FD5"/>
    <w:rsid w:val="009B13DC"/>
    <w:rsid w:val="009B17B6"/>
    <w:rsid w:val="009B1A15"/>
    <w:rsid w:val="009B1A85"/>
    <w:rsid w:val="009B1DD5"/>
    <w:rsid w:val="009B3352"/>
    <w:rsid w:val="009B3B8F"/>
    <w:rsid w:val="009B498F"/>
    <w:rsid w:val="009B5102"/>
    <w:rsid w:val="009B5454"/>
    <w:rsid w:val="009B5783"/>
    <w:rsid w:val="009B59AA"/>
    <w:rsid w:val="009B6426"/>
    <w:rsid w:val="009B644F"/>
    <w:rsid w:val="009B6572"/>
    <w:rsid w:val="009B6A81"/>
    <w:rsid w:val="009B6B13"/>
    <w:rsid w:val="009B7470"/>
    <w:rsid w:val="009B7747"/>
    <w:rsid w:val="009B7804"/>
    <w:rsid w:val="009B7BA6"/>
    <w:rsid w:val="009B7D08"/>
    <w:rsid w:val="009C0A96"/>
    <w:rsid w:val="009C0BA3"/>
    <w:rsid w:val="009C25C2"/>
    <w:rsid w:val="009C29EA"/>
    <w:rsid w:val="009C2CA5"/>
    <w:rsid w:val="009C3537"/>
    <w:rsid w:val="009C38D2"/>
    <w:rsid w:val="009C39A0"/>
    <w:rsid w:val="009C3B7C"/>
    <w:rsid w:val="009C4A1F"/>
    <w:rsid w:val="009C4D67"/>
    <w:rsid w:val="009C53A3"/>
    <w:rsid w:val="009C5B07"/>
    <w:rsid w:val="009C6830"/>
    <w:rsid w:val="009D07CB"/>
    <w:rsid w:val="009D1174"/>
    <w:rsid w:val="009D175D"/>
    <w:rsid w:val="009D1A47"/>
    <w:rsid w:val="009D21D5"/>
    <w:rsid w:val="009D23C9"/>
    <w:rsid w:val="009D2576"/>
    <w:rsid w:val="009D28F7"/>
    <w:rsid w:val="009D300F"/>
    <w:rsid w:val="009D36D5"/>
    <w:rsid w:val="009D4975"/>
    <w:rsid w:val="009D4CA8"/>
    <w:rsid w:val="009D591D"/>
    <w:rsid w:val="009D5C42"/>
    <w:rsid w:val="009D61A1"/>
    <w:rsid w:val="009D6BB6"/>
    <w:rsid w:val="009D6C4C"/>
    <w:rsid w:val="009D6CC3"/>
    <w:rsid w:val="009D6CC7"/>
    <w:rsid w:val="009D6FB8"/>
    <w:rsid w:val="009D75BB"/>
    <w:rsid w:val="009D763B"/>
    <w:rsid w:val="009D7676"/>
    <w:rsid w:val="009D7C7E"/>
    <w:rsid w:val="009D7D86"/>
    <w:rsid w:val="009E042B"/>
    <w:rsid w:val="009E16E9"/>
    <w:rsid w:val="009E1894"/>
    <w:rsid w:val="009E1EFD"/>
    <w:rsid w:val="009E26F1"/>
    <w:rsid w:val="009E2883"/>
    <w:rsid w:val="009E44D1"/>
    <w:rsid w:val="009E4C19"/>
    <w:rsid w:val="009E4F5A"/>
    <w:rsid w:val="009E537F"/>
    <w:rsid w:val="009E661B"/>
    <w:rsid w:val="009E69CF"/>
    <w:rsid w:val="009E7179"/>
    <w:rsid w:val="009E7204"/>
    <w:rsid w:val="009E733C"/>
    <w:rsid w:val="009E75C1"/>
    <w:rsid w:val="009E78C2"/>
    <w:rsid w:val="009E7B1C"/>
    <w:rsid w:val="009E7BB0"/>
    <w:rsid w:val="009F05A2"/>
    <w:rsid w:val="009F0CD5"/>
    <w:rsid w:val="009F0D42"/>
    <w:rsid w:val="009F0EA1"/>
    <w:rsid w:val="009F117E"/>
    <w:rsid w:val="009F1313"/>
    <w:rsid w:val="009F2073"/>
    <w:rsid w:val="009F209B"/>
    <w:rsid w:val="009F240A"/>
    <w:rsid w:val="009F250D"/>
    <w:rsid w:val="009F251A"/>
    <w:rsid w:val="009F2B5C"/>
    <w:rsid w:val="009F35CE"/>
    <w:rsid w:val="009F46D0"/>
    <w:rsid w:val="009F46D6"/>
    <w:rsid w:val="009F4D14"/>
    <w:rsid w:val="009F5053"/>
    <w:rsid w:val="009F5A92"/>
    <w:rsid w:val="009F6093"/>
    <w:rsid w:val="009F63CD"/>
    <w:rsid w:val="009F6D70"/>
    <w:rsid w:val="009F6FE3"/>
    <w:rsid w:val="009F7410"/>
    <w:rsid w:val="00A003E2"/>
    <w:rsid w:val="00A0075B"/>
    <w:rsid w:val="00A00A8C"/>
    <w:rsid w:val="00A01434"/>
    <w:rsid w:val="00A01936"/>
    <w:rsid w:val="00A019E0"/>
    <w:rsid w:val="00A02303"/>
    <w:rsid w:val="00A023E7"/>
    <w:rsid w:val="00A02779"/>
    <w:rsid w:val="00A034B5"/>
    <w:rsid w:val="00A03628"/>
    <w:rsid w:val="00A03F23"/>
    <w:rsid w:val="00A041F8"/>
    <w:rsid w:val="00A050F8"/>
    <w:rsid w:val="00A05A4B"/>
    <w:rsid w:val="00A05C4D"/>
    <w:rsid w:val="00A05DD1"/>
    <w:rsid w:val="00A06259"/>
    <w:rsid w:val="00A06385"/>
    <w:rsid w:val="00A0734E"/>
    <w:rsid w:val="00A076F9"/>
    <w:rsid w:val="00A07868"/>
    <w:rsid w:val="00A1006A"/>
    <w:rsid w:val="00A101FF"/>
    <w:rsid w:val="00A11E0A"/>
    <w:rsid w:val="00A11E50"/>
    <w:rsid w:val="00A12320"/>
    <w:rsid w:val="00A129D1"/>
    <w:rsid w:val="00A1318B"/>
    <w:rsid w:val="00A13790"/>
    <w:rsid w:val="00A14115"/>
    <w:rsid w:val="00A1455E"/>
    <w:rsid w:val="00A14C5E"/>
    <w:rsid w:val="00A150FD"/>
    <w:rsid w:val="00A157CE"/>
    <w:rsid w:val="00A15ECF"/>
    <w:rsid w:val="00A16341"/>
    <w:rsid w:val="00A16E80"/>
    <w:rsid w:val="00A17E9E"/>
    <w:rsid w:val="00A20168"/>
    <w:rsid w:val="00A21684"/>
    <w:rsid w:val="00A21D0A"/>
    <w:rsid w:val="00A22516"/>
    <w:rsid w:val="00A225F7"/>
    <w:rsid w:val="00A23170"/>
    <w:rsid w:val="00A231B0"/>
    <w:rsid w:val="00A2386D"/>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3BA2"/>
    <w:rsid w:val="00A3415F"/>
    <w:rsid w:val="00A34A27"/>
    <w:rsid w:val="00A3551B"/>
    <w:rsid w:val="00A35B77"/>
    <w:rsid w:val="00A35E4C"/>
    <w:rsid w:val="00A36790"/>
    <w:rsid w:val="00A36C61"/>
    <w:rsid w:val="00A36C9A"/>
    <w:rsid w:val="00A3755F"/>
    <w:rsid w:val="00A37ADD"/>
    <w:rsid w:val="00A37F54"/>
    <w:rsid w:val="00A4016F"/>
    <w:rsid w:val="00A40769"/>
    <w:rsid w:val="00A40D13"/>
    <w:rsid w:val="00A40DB9"/>
    <w:rsid w:val="00A410DA"/>
    <w:rsid w:val="00A414BE"/>
    <w:rsid w:val="00A4161C"/>
    <w:rsid w:val="00A418D1"/>
    <w:rsid w:val="00A41C0B"/>
    <w:rsid w:val="00A41C1B"/>
    <w:rsid w:val="00A41DEA"/>
    <w:rsid w:val="00A427D5"/>
    <w:rsid w:val="00A43597"/>
    <w:rsid w:val="00A43DED"/>
    <w:rsid w:val="00A44339"/>
    <w:rsid w:val="00A45357"/>
    <w:rsid w:val="00A45711"/>
    <w:rsid w:val="00A4572D"/>
    <w:rsid w:val="00A45A51"/>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251E"/>
    <w:rsid w:val="00A52A7D"/>
    <w:rsid w:val="00A52BBB"/>
    <w:rsid w:val="00A52C6A"/>
    <w:rsid w:val="00A5302B"/>
    <w:rsid w:val="00A5357E"/>
    <w:rsid w:val="00A53673"/>
    <w:rsid w:val="00A538F7"/>
    <w:rsid w:val="00A53A90"/>
    <w:rsid w:val="00A54374"/>
    <w:rsid w:val="00A5579E"/>
    <w:rsid w:val="00A559E1"/>
    <w:rsid w:val="00A55BB2"/>
    <w:rsid w:val="00A566D6"/>
    <w:rsid w:val="00A57925"/>
    <w:rsid w:val="00A57C17"/>
    <w:rsid w:val="00A602CF"/>
    <w:rsid w:val="00A60F60"/>
    <w:rsid w:val="00A617E7"/>
    <w:rsid w:val="00A61E5B"/>
    <w:rsid w:val="00A63186"/>
    <w:rsid w:val="00A63202"/>
    <w:rsid w:val="00A63279"/>
    <w:rsid w:val="00A649EC"/>
    <w:rsid w:val="00A6662E"/>
    <w:rsid w:val="00A6701A"/>
    <w:rsid w:val="00A678EF"/>
    <w:rsid w:val="00A70A2B"/>
    <w:rsid w:val="00A70FEE"/>
    <w:rsid w:val="00A71238"/>
    <w:rsid w:val="00A71351"/>
    <w:rsid w:val="00A720AD"/>
    <w:rsid w:val="00A721EA"/>
    <w:rsid w:val="00A72AF2"/>
    <w:rsid w:val="00A735D9"/>
    <w:rsid w:val="00A73A6D"/>
    <w:rsid w:val="00A73CF7"/>
    <w:rsid w:val="00A73E77"/>
    <w:rsid w:val="00A742BE"/>
    <w:rsid w:val="00A74A26"/>
    <w:rsid w:val="00A74C48"/>
    <w:rsid w:val="00A75666"/>
    <w:rsid w:val="00A75ED3"/>
    <w:rsid w:val="00A7627E"/>
    <w:rsid w:val="00A76939"/>
    <w:rsid w:val="00A771E3"/>
    <w:rsid w:val="00A77715"/>
    <w:rsid w:val="00A779A7"/>
    <w:rsid w:val="00A802B0"/>
    <w:rsid w:val="00A80EB5"/>
    <w:rsid w:val="00A8139A"/>
    <w:rsid w:val="00A81410"/>
    <w:rsid w:val="00A81523"/>
    <w:rsid w:val="00A815F2"/>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AE7"/>
    <w:rsid w:val="00A900B7"/>
    <w:rsid w:val="00A90350"/>
    <w:rsid w:val="00A9102D"/>
    <w:rsid w:val="00A9324C"/>
    <w:rsid w:val="00A93F2D"/>
    <w:rsid w:val="00A95705"/>
    <w:rsid w:val="00A957F6"/>
    <w:rsid w:val="00A96C96"/>
    <w:rsid w:val="00A97091"/>
    <w:rsid w:val="00A979CC"/>
    <w:rsid w:val="00A97CA0"/>
    <w:rsid w:val="00AA14D9"/>
    <w:rsid w:val="00AA1B93"/>
    <w:rsid w:val="00AA206D"/>
    <w:rsid w:val="00AA20CD"/>
    <w:rsid w:val="00AA2DAC"/>
    <w:rsid w:val="00AA3165"/>
    <w:rsid w:val="00AA392F"/>
    <w:rsid w:val="00AA53A8"/>
    <w:rsid w:val="00AA54B6"/>
    <w:rsid w:val="00AA5605"/>
    <w:rsid w:val="00AA576A"/>
    <w:rsid w:val="00AA57E7"/>
    <w:rsid w:val="00AA594A"/>
    <w:rsid w:val="00AA5F10"/>
    <w:rsid w:val="00AA6204"/>
    <w:rsid w:val="00AA6F51"/>
    <w:rsid w:val="00AA7067"/>
    <w:rsid w:val="00AA7F64"/>
    <w:rsid w:val="00AB032C"/>
    <w:rsid w:val="00AB0650"/>
    <w:rsid w:val="00AB149D"/>
    <w:rsid w:val="00AB16C2"/>
    <w:rsid w:val="00AB1CDD"/>
    <w:rsid w:val="00AB1F37"/>
    <w:rsid w:val="00AB1F66"/>
    <w:rsid w:val="00AB2981"/>
    <w:rsid w:val="00AB2A6F"/>
    <w:rsid w:val="00AB3588"/>
    <w:rsid w:val="00AB36FB"/>
    <w:rsid w:val="00AB3D81"/>
    <w:rsid w:val="00AB3E62"/>
    <w:rsid w:val="00AB421D"/>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A58"/>
    <w:rsid w:val="00AC0B7C"/>
    <w:rsid w:val="00AC0CC2"/>
    <w:rsid w:val="00AC10AC"/>
    <w:rsid w:val="00AC193B"/>
    <w:rsid w:val="00AC2091"/>
    <w:rsid w:val="00AC238C"/>
    <w:rsid w:val="00AC24DD"/>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DBA"/>
    <w:rsid w:val="00AD1F41"/>
    <w:rsid w:val="00AD211F"/>
    <w:rsid w:val="00AD238A"/>
    <w:rsid w:val="00AD2790"/>
    <w:rsid w:val="00AD27AD"/>
    <w:rsid w:val="00AD2CC6"/>
    <w:rsid w:val="00AD2EDC"/>
    <w:rsid w:val="00AD302C"/>
    <w:rsid w:val="00AD4761"/>
    <w:rsid w:val="00AD4F48"/>
    <w:rsid w:val="00AD5344"/>
    <w:rsid w:val="00AD546B"/>
    <w:rsid w:val="00AD57E0"/>
    <w:rsid w:val="00AD62B8"/>
    <w:rsid w:val="00AD6307"/>
    <w:rsid w:val="00AD6F11"/>
    <w:rsid w:val="00AD6F32"/>
    <w:rsid w:val="00AD7540"/>
    <w:rsid w:val="00AE0042"/>
    <w:rsid w:val="00AE04A8"/>
    <w:rsid w:val="00AE04CC"/>
    <w:rsid w:val="00AE1033"/>
    <w:rsid w:val="00AE1FD6"/>
    <w:rsid w:val="00AE2282"/>
    <w:rsid w:val="00AE3EA9"/>
    <w:rsid w:val="00AE410C"/>
    <w:rsid w:val="00AE4130"/>
    <w:rsid w:val="00AE4228"/>
    <w:rsid w:val="00AE4362"/>
    <w:rsid w:val="00AE437A"/>
    <w:rsid w:val="00AE4A0E"/>
    <w:rsid w:val="00AE4C00"/>
    <w:rsid w:val="00AE5844"/>
    <w:rsid w:val="00AE66CF"/>
    <w:rsid w:val="00AE796B"/>
    <w:rsid w:val="00AF0019"/>
    <w:rsid w:val="00AF0B2A"/>
    <w:rsid w:val="00AF0FF2"/>
    <w:rsid w:val="00AF13A4"/>
    <w:rsid w:val="00AF145B"/>
    <w:rsid w:val="00AF1B8B"/>
    <w:rsid w:val="00AF228B"/>
    <w:rsid w:val="00AF40D3"/>
    <w:rsid w:val="00AF4EC5"/>
    <w:rsid w:val="00AF562B"/>
    <w:rsid w:val="00AF643F"/>
    <w:rsid w:val="00AF6EFE"/>
    <w:rsid w:val="00AF764A"/>
    <w:rsid w:val="00AF7E7F"/>
    <w:rsid w:val="00AF7EB2"/>
    <w:rsid w:val="00B006FF"/>
    <w:rsid w:val="00B0085F"/>
    <w:rsid w:val="00B018DB"/>
    <w:rsid w:val="00B01A46"/>
    <w:rsid w:val="00B01DE1"/>
    <w:rsid w:val="00B01F13"/>
    <w:rsid w:val="00B022FC"/>
    <w:rsid w:val="00B04856"/>
    <w:rsid w:val="00B048AD"/>
    <w:rsid w:val="00B05FC5"/>
    <w:rsid w:val="00B075D0"/>
    <w:rsid w:val="00B07AA3"/>
    <w:rsid w:val="00B07BB7"/>
    <w:rsid w:val="00B07D3E"/>
    <w:rsid w:val="00B07EF7"/>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1721C"/>
    <w:rsid w:val="00B200BA"/>
    <w:rsid w:val="00B204CC"/>
    <w:rsid w:val="00B2074B"/>
    <w:rsid w:val="00B21FF7"/>
    <w:rsid w:val="00B22275"/>
    <w:rsid w:val="00B2227B"/>
    <w:rsid w:val="00B2295E"/>
    <w:rsid w:val="00B22997"/>
    <w:rsid w:val="00B238F8"/>
    <w:rsid w:val="00B23A64"/>
    <w:rsid w:val="00B24DA4"/>
    <w:rsid w:val="00B24DF9"/>
    <w:rsid w:val="00B254D2"/>
    <w:rsid w:val="00B25AB0"/>
    <w:rsid w:val="00B25AC0"/>
    <w:rsid w:val="00B26AA1"/>
    <w:rsid w:val="00B26CD4"/>
    <w:rsid w:val="00B27008"/>
    <w:rsid w:val="00B2746A"/>
    <w:rsid w:val="00B27772"/>
    <w:rsid w:val="00B27CB0"/>
    <w:rsid w:val="00B27E7F"/>
    <w:rsid w:val="00B30C63"/>
    <w:rsid w:val="00B30D50"/>
    <w:rsid w:val="00B31039"/>
    <w:rsid w:val="00B310CD"/>
    <w:rsid w:val="00B31BCE"/>
    <w:rsid w:val="00B335F5"/>
    <w:rsid w:val="00B33C8A"/>
    <w:rsid w:val="00B34946"/>
    <w:rsid w:val="00B34CF1"/>
    <w:rsid w:val="00B37495"/>
    <w:rsid w:val="00B379ED"/>
    <w:rsid w:val="00B40351"/>
    <w:rsid w:val="00B407D3"/>
    <w:rsid w:val="00B4086D"/>
    <w:rsid w:val="00B412EB"/>
    <w:rsid w:val="00B42379"/>
    <w:rsid w:val="00B42ABC"/>
    <w:rsid w:val="00B42C6A"/>
    <w:rsid w:val="00B44336"/>
    <w:rsid w:val="00B44AF7"/>
    <w:rsid w:val="00B450D7"/>
    <w:rsid w:val="00B45366"/>
    <w:rsid w:val="00B46375"/>
    <w:rsid w:val="00B46FA1"/>
    <w:rsid w:val="00B476D4"/>
    <w:rsid w:val="00B502DF"/>
    <w:rsid w:val="00B50705"/>
    <w:rsid w:val="00B50948"/>
    <w:rsid w:val="00B50B64"/>
    <w:rsid w:val="00B513D8"/>
    <w:rsid w:val="00B51C90"/>
    <w:rsid w:val="00B525D6"/>
    <w:rsid w:val="00B52E83"/>
    <w:rsid w:val="00B533A2"/>
    <w:rsid w:val="00B5406B"/>
    <w:rsid w:val="00B54682"/>
    <w:rsid w:val="00B54C4A"/>
    <w:rsid w:val="00B54F3F"/>
    <w:rsid w:val="00B56B5D"/>
    <w:rsid w:val="00B60722"/>
    <w:rsid w:val="00B61801"/>
    <w:rsid w:val="00B6187D"/>
    <w:rsid w:val="00B619DA"/>
    <w:rsid w:val="00B638DB"/>
    <w:rsid w:val="00B64F3D"/>
    <w:rsid w:val="00B65CEC"/>
    <w:rsid w:val="00B66506"/>
    <w:rsid w:val="00B6722E"/>
    <w:rsid w:val="00B67454"/>
    <w:rsid w:val="00B674C9"/>
    <w:rsid w:val="00B7021F"/>
    <w:rsid w:val="00B70B9E"/>
    <w:rsid w:val="00B70C56"/>
    <w:rsid w:val="00B715DE"/>
    <w:rsid w:val="00B71A4D"/>
    <w:rsid w:val="00B71B8B"/>
    <w:rsid w:val="00B721E2"/>
    <w:rsid w:val="00B72FAD"/>
    <w:rsid w:val="00B73A25"/>
    <w:rsid w:val="00B73A30"/>
    <w:rsid w:val="00B7457B"/>
    <w:rsid w:val="00B74824"/>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EC7"/>
    <w:rsid w:val="00B86145"/>
    <w:rsid w:val="00B862EB"/>
    <w:rsid w:val="00B864CC"/>
    <w:rsid w:val="00B8682A"/>
    <w:rsid w:val="00B86884"/>
    <w:rsid w:val="00B86A12"/>
    <w:rsid w:val="00B86AD2"/>
    <w:rsid w:val="00B86CF8"/>
    <w:rsid w:val="00B86E71"/>
    <w:rsid w:val="00B8771A"/>
    <w:rsid w:val="00B87FBC"/>
    <w:rsid w:val="00B9029B"/>
    <w:rsid w:val="00B90672"/>
    <w:rsid w:val="00B908DC"/>
    <w:rsid w:val="00B90CDF"/>
    <w:rsid w:val="00B912CD"/>
    <w:rsid w:val="00B914C5"/>
    <w:rsid w:val="00B91D1A"/>
    <w:rsid w:val="00B92177"/>
    <w:rsid w:val="00B931F4"/>
    <w:rsid w:val="00B9331A"/>
    <w:rsid w:val="00B93779"/>
    <w:rsid w:val="00B94558"/>
    <w:rsid w:val="00B952DD"/>
    <w:rsid w:val="00B95357"/>
    <w:rsid w:val="00B9550E"/>
    <w:rsid w:val="00B95A4E"/>
    <w:rsid w:val="00B9612E"/>
    <w:rsid w:val="00B96DC2"/>
    <w:rsid w:val="00B96E1E"/>
    <w:rsid w:val="00B97276"/>
    <w:rsid w:val="00B97AF5"/>
    <w:rsid w:val="00B97B77"/>
    <w:rsid w:val="00B97C52"/>
    <w:rsid w:val="00BA0232"/>
    <w:rsid w:val="00BA06E1"/>
    <w:rsid w:val="00BA1122"/>
    <w:rsid w:val="00BA1276"/>
    <w:rsid w:val="00BA12D5"/>
    <w:rsid w:val="00BA1645"/>
    <w:rsid w:val="00BA1A5E"/>
    <w:rsid w:val="00BA2DA2"/>
    <w:rsid w:val="00BA35C5"/>
    <w:rsid w:val="00BA4724"/>
    <w:rsid w:val="00BA50F1"/>
    <w:rsid w:val="00BA516F"/>
    <w:rsid w:val="00BA6316"/>
    <w:rsid w:val="00BA738E"/>
    <w:rsid w:val="00BA74E8"/>
    <w:rsid w:val="00BA7727"/>
    <w:rsid w:val="00BA7CC9"/>
    <w:rsid w:val="00BA7F87"/>
    <w:rsid w:val="00BB0D3E"/>
    <w:rsid w:val="00BB1601"/>
    <w:rsid w:val="00BB18A5"/>
    <w:rsid w:val="00BB1F42"/>
    <w:rsid w:val="00BB2518"/>
    <w:rsid w:val="00BB26C3"/>
    <w:rsid w:val="00BB3ACA"/>
    <w:rsid w:val="00BB3B54"/>
    <w:rsid w:val="00BB3E86"/>
    <w:rsid w:val="00BB432E"/>
    <w:rsid w:val="00BB59CD"/>
    <w:rsid w:val="00BB5A0A"/>
    <w:rsid w:val="00BB5C88"/>
    <w:rsid w:val="00BB5FC0"/>
    <w:rsid w:val="00BB71EB"/>
    <w:rsid w:val="00BB72DF"/>
    <w:rsid w:val="00BB7C39"/>
    <w:rsid w:val="00BC06C5"/>
    <w:rsid w:val="00BC08FC"/>
    <w:rsid w:val="00BC0944"/>
    <w:rsid w:val="00BC0A56"/>
    <w:rsid w:val="00BC0DEA"/>
    <w:rsid w:val="00BC18C5"/>
    <w:rsid w:val="00BC1B17"/>
    <w:rsid w:val="00BC2581"/>
    <w:rsid w:val="00BC3362"/>
    <w:rsid w:val="00BC40A1"/>
    <w:rsid w:val="00BC4199"/>
    <w:rsid w:val="00BC429D"/>
    <w:rsid w:val="00BC46F7"/>
    <w:rsid w:val="00BC4C3E"/>
    <w:rsid w:val="00BC4FCA"/>
    <w:rsid w:val="00BC5213"/>
    <w:rsid w:val="00BC5377"/>
    <w:rsid w:val="00BC5D1C"/>
    <w:rsid w:val="00BC65CE"/>
    <w:rsid w:val="00BC790E"/>
    <w:rsid w:val="00BC7D69"/>
    <w:rsid w:val="00BD03A2"/>
    <w:rsid w:val="00BD08FB"/>
    <w:rsid w:val="00BD0C41"/>
    <w:rsid w:val="00BD0DCE"/>
    <w:rsid w:val="00BD0FE9"/>
    <w:rsid w:val="00BD2432"/>
    <w:rsid w:val="00BD25AF"/>
    <w:rsid w:val="00BD39D7"/>
    <w:rsid w:val="00BD6029"/>
    <w:rsid w:val="00BD65A5"/>
    <w:rsid w:val="00BD67E5"/>
    <w:rsid w:val="00BD7E73"/>
    <w:rsid w:val="00BE0D59"/>
    <w:rsid w:val="00BE0FF1"/>
    <w:rsid w:val="00BE18E9"/>
    <w:rsid w:val="00BE20CE"/>
    <w:rsid w:val="00BE23B7"/>
    <w:rsid w:val="00BE2ECD"/>
    <w:rsid w:val="00BE3428"/>
    <w:rsid w:val="00BE38BD"/>
    <w:rsid w:val="00BE3D0C"/>
    <w:rsid w:val="00BE41E7"/>
    <w:rsid w:val="00BE41EC"/>
    <w:rsid w:val="00BE4E2A"/>
    <w:rsid w:val="00BE53C6"/>
    <w:rsid w:val="00BE590F"/>
    <w:rsid w:val="00BE5BD6"/>
    <w:rsid w:val="00BE5C3A"/>
    <w:rsid w:val="00BE5DC2"/>
    <w:rsid w:val="00BE5F97"/>
    <w:rsid w:val="00BE64DE"/>
    <w:rsid w:val="00BE6DD2"/>
    <w:rsid w:val="00BE6E4C"/>
    <w:rsid w:val="00BE6E6C"/>
    <w:rsid w:val="00BE72F7"/>
    <w:rsid w:val="00BF062B"/>
    <w:rsid w:val="00BF10DD"/>
    <w:rsid w:val="00BF157B"/>
    <w:rsid w:val="00BF180E"/>
    <w:rsid w:val="00BF1B64"/>
    <w:rsid w:val="00BF2210"/>
    <w:rsid w:val="00BF25DA"/>
    <w:rsid w:val="00BF2690"/>
    <w:rsid w:val="00BF2B4C"/>
    <w:rsid w:val="00BF2FCB"/>
    <w:rsid w:val="00BF340A"/>
    <w:rsid w:val="00BF3742"/>
    <w:rsid w:val="00BF3CAB"/>
    <w:rsid w:val="00BF42CD"/>
    <w:rsid w:val="00BF4658"/>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3A9"/>
    <w:rsid w:val="00C04491"/>
    <w:rsid w:val="00C05110"/>
    <w:rsid w:val="00C05672"/>
    <w:rsid w:val="00C06255"/>
    <w:rsid w:val="00C0637A"/>
    <w:rsid w:val="00C0670B"/>
    <w:rsid w:val="00C079F7"/>
    <w:rsid w:val="00C07CF9"/>
    <w:rsid w:val="00C109BE"/>
    <w:rsid w:val="00C109F5"/>
    <w:rsid w:val="00C10BD3"/>
    <w:rsid w:val="00C10F85"/>
    <w:rsid w:val="00C118A8"/>
    <w:rsid w:val="00C12CAB"/>
    <w:rsid w:val="00C132A4"/>
    <w:rsid w:val="00C13511"/>
    <w:rsid w:val="00C136FB"/>
    <w:rsid w:val="00C14119"/>
    <w:rsid w:val="00C1478F"/>
    <w:rsid w:val="00C15582"/>
    <w:rsid w:val="00C15BF7"/>
    <w:rsid w:val="00C15CF6"/>
    <w:rsid w:val="00C15D4D"/>
    <w:rsid w:val="00C1614E"/>
    <w:rsid w:val="00C163AF"/>
    <w:rsid w:val="00C165C7"/>
    <w:rsid w:val="00C16BC8"/>
    <w:rsid w:val="00C17165"/>
    <w:rsid w:val="00C1728C"/>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503"/>
    <w:rsid w:val="00C276CF"/>
    <w:rsid w:val="00C27766"/>
    <w:rsid w:val="00C27BEB"/>
    <w:rsid w:val="00C3030B"/>
    <w:rsid w:val="00C3041A"/>
    <w:rsid w:val="00C30734"/>
    <w:rsid w:val="00C30D20"/>
    <w:rsid w:val="00C31054"/>
    <w:rsid w:val="00C314B2"/>
    <w:rsid w:val="00C314F6"/>
    <w:rsid w:val="00C317F1"/>
    <w:rsid w:val="00C31BCF"/>
    <w:rsid w:val="00C31D20"/>
    <w:rsid w:val="00C32219"/>
    <w:rsid w:val="00C324F1"/>
    <w:rsid w:val="00C330DF"/>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733"/>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50373"/>
    <w:rsid w:val="00C51B7F"/>
    <w:rsid w:val="00C522CC"/>
    <w:rsid w:val="00C5261F"/>
    <w:rsid w:val="00C536D7"/>
    <w:rsid w:val="00C53818"/>
    <w:rsid w:val="00C53A69"/>
    <w:rsid w:val="00C54047"/>
    <w:rsid w:val="00C54EF0"/>
    <w:rsid w:val="00C558A8"/>
    <w:rsid w:val="00C55C22"/>
    <w:rsid w:val="00C55FB5"/>
    <w:rsid w:val="00C56004"/>
    <w:rsid w:val="00C562E6"/>
    <w:rsid w:val="00C5632B"/>
    <w:rsid w:val="00C56950"/>
    <w:rsid w:val="00C5730A"/>
    <w:rsid w:val="00C60047"/>
    <w:rsid w:val="00C60ECE"/>
    <w:rsid w:val="00C60FA1"/>
    <w:rsid w:val="00C61136"/>
    <w:rsid w:val="00C6162E"/>
    <w:rsid w:val="00C6191C"/>
    <w:rsid w:val="00C61A6D"/>
    <w:rsid w:val="00C61C32"/>
    <w:rsid w:val="00C61C78"/>
    <w:rsid w:val="00C61E80"/>
    <w:rsid w:val="00C630C9"/>
    <w:rsid w:val="00C63E28"/>
    <w:rsid w:val="00C64CBC"/>
    <w:rsid w:val="00C64E91"/>
    <w:rsid w:val="00C64FF2"/>
    <w:rsid w:val="00C65399"/>
    <w:rsid w:val="00C653C1"/>
    <w:rsid w:val="00C664AD"/>
    <w:rsid w:val="00C6774E"/>
    <w:rsid w:val="00C67876"/>
    <w:rsid w:val="00C7138C"/>
    <w:rsid w:val="00C71A63"/>
    <w:rsid w:val="00C71E60"/>
    <w:rsid w:val="00C73154"/>
    <w:rsid w:val="00C73C7D"/>
    <w:rsid w:val="00C73EEC"/>
    <w:rsid w:val="00C740F7"/>
    <w:rsid w:val="00C745A7"/>
    <w:rsid w:val="00C75E6E"/>
    <w:rsid w:val="00C76787"/>
    <w:rsid w:val="00C7718B"/>
    <w:rsid w:val="00C77287"/>
    <w:rsid w:val="00C775E3"/>
    <w:rsid w:val="00C77819"/>
    <w:rsid w:val="00C802A1"/>
    <w:rsid w:val="00C807E0"/>
    <w:rsid w:val="00C80E93"/>
    <w:rsid w:val="00C818BA"/>
    <w:rsid w:val="00C81CF6"/>
    <w:rsid w:val="00C821CD"/>
    <w:rsid w:val="00C828BD"/>
    <w:rsid w:val="00C82A51"/>
    <w:rsid w:val="00C83FE8"/>
    <w:rsid w:val="00C84126"/>
    <w:rsid w:val="00C8424A"/>
    <w:rsid w:val="00C85B93"/>
    <w:rsid w:val="00C85C43"/>
    <w:rsid w:val="00C8639C"/>
    <w:rsid w:val="00C86B07"/>
    <w:rsid w:val="00C87196"/>
    <w:rsid w:val="00C87339"/>
    <w:rsid w:val="00C87520"/>
    <w:rsid w:val="00C87887"/>
    <w:rsid w:val="00C87C6B"/>
    <w:rsid w:val="00C90266"/>
    <w:rsid w:val="00C90872"/>
    <w:rsid w:val="00C920BE"/>
    <w:rsid w:val="00C923E1"/>
    <w:rsid w:val="00C935FD"/>
    <w:rsid w:val="00C957BE"/>
    <w:rsid w:val="00C96E31"/>
    <w:rsid w:val="00C97637"/>
    <w:rsid w:val="00C977E6"/>
    <w:rsid w:val="00CA02D5"/>
    <w:rsid w:val="00CA0BC4"/>
    <w:rsid w:val="00CA1712"/>
    <w:rsid w:val="00CA1739"/>
    <w:rsid w:val="00CA2565"/>
    <w:rsid w:val="00CA2E22"/>
    <w:rsid w:val="00CA30A4"/>
    <w:rsid w:val="00CA374E"/>
    <w:rsid w:val="00CA3907"/>
    <w:rsid w:val="00CA42DF"/>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25F"/>
    <w:rsid w:val="00CB2DD9"/>
    <w:rsid w:val="00CB377E"/>
    <w:rsid w:val="00CB38AA"/>
    <w:rsid w:val="00CB3F4F"/>
    <w:rsid w:val="00CB4068"/>
    <w:rsid w:val="00CB48D1"/>
    <w:rsid w:val="00CB4FC3"/>
    <w:rsid w:val="00CB5029"/>
    <w:rsid w:val="00CB546D"/>
    <w:rsid w:val="00CB5740"/>
    <w:rsid w:val="00CB6231"/>
    <w:rsid w:val="00CB6B85"/>
    <w:rsid w:val="00CB6DF4"/>
    <w:rsid w:val="00CB733C"/>
    <w:rsid w:val="00CB74E7"/>
    <w:rsid w:val="00CB7730"/>
    <w:rsid w:val="00CB7CF2"/>
    <w:rsid w:val="00CC0121"/>
    <w:rsid w:val="00CC1213"/>
    <w:rsid w:val="00CC15DC"/>
    <w:rsid w:val="00CC1830"/>
    <w:rsid w:val="00CC197B"/>
    <w:rsid w:val="00CC1C0E"/>
    <w:rsid w:val="00CC220A"/>
    <w:rsid w:val="00CC28DB"/>
    <w:rsid w:val="00CC2A51"/>
    <w:rsid w:val="00CC2CED"/>
    <w:rsid w:val="00CC316A"/>
    <w:rsid w:val="00CC5906"/>
    <w:rsid w:val="00CC5C89"/>
    <w:rsid w:val="00CC5E7A"/>
    <w:rsid w:val="00CC6E54"/>
    <w:rsid w:val="00CC748B"/>
    <w:rsid w:val="00CC7946"/>
    <w:rsid w:val="00CC7FD0"/>
    <w:rsid w:val="00CD0611"/>
    <w:rsid w:val="00CD07F2"/>
    <w:rsid w:val="00CD08F4"/>
    <w:rsid w:val="00CD0E71"/>
    <w:rsid w:val="00CD1EF5"/>
    <w:rsid w:val="00CD212D"/>
    <w:rsid w:val="00CD2441"/>
    <w:rsid w:val="00CD2E59"/>
    <w:rsid w:val="00CD2FCA"/>
    <w:rsid w:val="00CD34EB"/>
    <w:rsid w:val="00CD3723"/>
    <w:rsid w:val="00CD3E47"/>
    <w:rsid w:val="00CD3EA4"/>
    <w:rsid w:val="00CD5618"/>
    <w:rsid w:val="00CD577B"/>
    <w:rsid w:val="00CD59A1"/>
    <w:rsid w:val="00CD609F"/>
    <w:rsid w:val="00CD66E6"/>
    <w:rsid w:val="00CD6743"/>
    <w:rsid w:val="00CD699B"/>
    <w:rsid w:val="00CD6D54"/>
    <w:rsid w:val="00CD6F00"/>
    <w:rsid w:val="00CD6F53"/>
    <w:rsid w:val="00CD76DF"/>
    <w:rsid w:val="00CD7999"/>
    <w:rsid w:val="00CD7B51"/>
    <w:rsid w:val="00CE0394"/>
    <w:rsid w:val="00CE130D"/>
    <w:rsid w:val="00CE162F"/>
    <w:rsid w:val="00CE1BA7"/>
    <w:rsid w:val="00CE1CA3"/>
    <w:rsid w:val="00CE205A"/>
    <w:rsid w:val="00CE236B"/>
    <w:rsid w:val="00CE3470"/>
    <w:rsid w:val="00CE39B4"/>
    <w:rsid w:val="00CE3C84"/>
    <w:rsid w:val="00CE50F6"/>
    <w:rsid w:val="00CE5E8D"/>
    <w:rsid w:val="00CE6193"/>
    <w:rsid w:val="00CE6340"/>
    <w:rsid w:val="00CE658C"/>
    <w:rsid w:val="00CE6A54"/>
    <w:rsid w:val="00CE7294"/>
    <w:rsid w:val="00CE7308"/>
    <w:rsid w:val="00CE7310"/>
    <w:rsid w:val="00CE7615"/>
    <w:rsid w:val="00CE7F9B"/>
    <w:rsid w:val="00CF0AF9"/>
    <w:rsid w:val="00CF0C07"/>
    <w:rsid w:val="00CF0DDC"/>
    <w:rsid w:val="00CF0F0A"/>
    <w:rsid w:val="00CF10CA"/>
    <w:rsid w:val="00CF1E4B"/>
    <w:rsid w:val="00CF285A"/>
    <w:rsid w:val="00CF2F93"/>
    <w:rsid w:val="00CF3C17"/>
    <w:rsid w:val="00CF5C59"/>
    <w:rsid w:val="00CF655C"/>
    <w:rsid w:val="00CF75A6"/>
    <w:rsid w:val="00CF7FA4"/>
    <w:rsid w:val="00D00EAC"/>
    <w:rsid w:val="00D00F91"/>
    <w:rsid w:val="00D014D5"/>
    <w:rsid w:val="00D01B91"/>
    <w:rsid w:val="00D01E38"/>
    <w:rsid w:val="00D020B1"/>
    <w:rsid w:val="00D02C5A"/>
    <w:rsid w:val="00D02D17"/>
    <w:rsid w:val="00D030E1"/>
    <w:rsid w:val="00D03114"/>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2F2"/>
    <w:rsid w:val="00D1146D"/>
    <w:rsid w:val="00D12258"/>
    <w:rsid w:val="00D122FD"/>
    <w:rsid w:val="00D124F3"/>
    <w:rsid w:val="00D126EB"/>
    <w:rsid w:val="00D13858"/>
    <w:rsid w:val="00D138CA"/>
    <w:rsid w:val="00D13BEE"/>
    <w:rsid w:val="00D13D51"/>
    <w:rsid w:val="00D142E6"/>
    <w:rsid w:val="00D14B4F"/>
    <w:rsid w:val="00D15597"/>
    <w:rsid w:val="00D15962"/>
    <w:rsid w:val="00D15FE0"/>
    <w:rsid w:val="00D164EA"/>
    <w:rsid w:val="00D165F0"/>
    <w:rsid w:val="00D167F9"/>
    <w:rsid w:val="00D16968"/>
    <w:rsid w:val="00D16E54"/>
    <w:rsid w:val="00D16E5A"/>
    <w:rsid w:val="00D174AD"/>
    <w:rsid w:val="00D17C68"/>
    <w:rsid w:val="00D201D4"/>
    <w:rsid w:val="00D20F0D"/>
    <w:rsid w:val="00D212B0"/>
    <w:rsid w:val="00D226E8"/>
    <w:rsid w:val="00D22AA8"/>
    <w:rsid w:val="00D23182"/>
    <w:rsid w:val="00D235DB"/>
    <w:rsid w:val="00D239D3"/>
    <w:rsid w:val="00D245E6"/>
    <w:rsid w:val="00D24FEA"/>
    <w:rsid w:val="00D250DD"/>
    <w:rsid w:val="00D2526F"/>
    <w:rsid w:val="00D25968"/>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7CE"/>
    <w:rsid w:val="00D34990"/>
    <w:rsid w:val="00D34C75"/>
    <w:rsid w:val="00D34DAC"/>
    <w:rsid w:val="00D35082"/>
    <w:rsid w:val="00D3633A"/>
    <w:rsid w:val="00D368C7"/>
    <w:rsid w:val="00D36B4D"/>
    <w:rsid w:val="00D37357"/>
    <w:rsid w:val="00D40242"/>
    <w:rsid w:val="00D40630"/>
    <w:rsid w:val="00D4082B"/>
    <w:rsid w:val="00D40C7E"/>
    <w:rsid w:val="00D4118C"/>
    <w:rsid w:val="00D41A22"/>
    <w:rsid w:val="00D41E0E"/>
    <w:rsid w:val="00D42404"/>
    <w:rsid w:val="00D42A2D"/>
    <w:rsid w:val="00D42C9A"/>
    <w:rsid w:val="00D43062"/>
    <w:rsid w:val="00D433BC"/>
    <w:rsid w:val="00D43454"/>
    <w:rsid w:val="00D4384B"/>
    <w:rsid w:val="00D43B78"/>
    <w:rsid w:val="00D43C78"/>
    <w:rsid w:val="00D441F8"/>
    <w:rsid w:val="00D4486D"/>
    <w:rsid w:val="00D44A8A"/>
    <w:rsid w:val="00D44B0F"/>
    <w:rsid w:val="00D4586E"/>
    <w:rsid w:val="00D46142"/>
    <w:rsid w:val="00D46473"/>
    <w:rsid w:val="00D467B4"/>
    <w:rsid w:val="00D46F11"/>
    <w:rsid w:val="00D47ABA"/>
    <w:rsid w:val="00D47CB9"/>
    <w:rsid w:val="00D47D88"/>
    <w:rsid w:val="00D50A3C"/>
    <w:rsid w:val="00D50C80"/>
    <w:rsid w:val="00D5100D"/>
    <w:rsid w:val="00D521C9"/>
    <w:rsid w:val="00D52572"/>
    <w:rsid w:val="00D526EA"/>
    <w:rsid w:val="00D52806"/>
    <w:rsid w:val="00D5344C"/>
    <w:rsid w:val="00D53651"/>
    <w:rsid w:val="00D5394A"/>
    <w:rsid w:val="00D53A68"/>
    <w:rsid w:val="00D53AE1"/>
    <w:rsid w:val="00D54527"/>
    <w:rsid w:val="00D5482B"/>
    <w:rsid w:val="00D55224"/>
    <w:rsid w:val="00D5577B"/>
    <w:rsid w:val="00D559CC"/>
    <w:rsid w:val="00D55B99"/>
    <w:rsid w:val="00D55BDD"/>
    <w:rsid w:val="00D55F2A"/>
    <w:rsid w:val="00D56704"/>
    <w:rsid w:val="00D56BD5"/>
    <w:rsid w:val="00D56C17"/>
    <w:rsid w:val="00D57296"/>
    <w:rsid w:val="00D6022C"/>
    <w:rsid w:val="00D60258"/>
    <w:rsid w:val="00D6081D"/>
    <w:rsid w:val="00D6081F"/>
    <w:rsid w:val="00D6176B"/>
    <w:rsid w:val="00D6191F"/>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0CD1"/>
    <w:rsid w:val="00D71B04"/>
    <w:rsid w:val="00D72BB9"/>
    <w:rsid w:val="00D72DAA"/>
    <w:rsid w:val="00D7326C"/>
    <w:rsid w:val="00D73633"/>
    <w:rsid w:val="00D74111"/>
    <w:rsid w:val="00D743CC"/>
    <w:rsid w:val="00D746F2"/>
    <w:rsid w:val="00D74D70"/>
    <w:rsid w:val="00D751B6"/>
    <w:rsid w:val="00D7553D"/>
    <w:rsid w:val="00D760D4"/>
    <w:rsid w:val="00D762E2"/>
    <w:rsid w:val="00D7697D"/>
    <w:rsid w:val="00D76DF7"/>
    <w:rsid w:val="00D76EC7"/>
    <w:rsid w:val="00D7702A"/>
    <w:rsid w:val="00D7742F"/>
    <w:rsid w:val="00D81356"/>
    <w:rsid w:val="00D81519"/>
    <w:rsid w:val="00D82844"/>
    <w:rsid w:val="00D82D90"/>
    <w:rsid w:val="00D82D9E"/>
    <w:rsid w:val="00D84744"/>
    <w:rsid w:val="00D84DB2"/>
    <w:rsid w:val="00D8505A"/>
    <w:rsid w:val="00D850C0"/>
    <w:rsid w:val="00D8557B"/>
    <w:rsid w:val="00D85D7B"/>
    <w:rsid w:val="00D85DD9"/>
    <w:rsid w:val="00D86A9D"/>
    <w:rsid w:val="00D86F7C"/>
    <w:rsid w:val="00D87647"/>
    <w:rsid w:val="00D904A5"/>
    <w:rsid w:val="00D90631"/>
    <w:rsid w:val="00D90642"/>
    <w:rsid w:val="00D906EE"/>
    <w:rsid w:val="00D915C6"/>
    <w:rsid w:val="00D92CAF"/>
    <w:rsid w:val="00D93F61"/>
    <w:rsid w:val="00D94DCC"/>
    <w:rsid w:val="00D952B5"/>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2F07"/>
    <w:rsid w:val="00DA3068"/>
    <w:rsid w:val="00DA37BF"/>
    <w:rsid w:val="00DA3911"/>
    <w:rsid w:val="00DA3D33"/>
    <w:rsid w:val="00DA3DB6"/>
    <w:rsid w:val="00DA3DBF"/>
    <w:rsid w:val="00DA448C"/>
    <w:rsid w:val="00DA4BC9"/>
    <w:rsid w:val="00DA577B"/>
    <w:rsid w:val="00DA586A"/>
    <w:rsid w:val="00DA5C59"/>
    <w:rsid w:val="00DA5DE4"/>
    <w:rsid w:val="00DA688C"/>
    <w:rsid w:val="00DA6B2E"/>
    <w:rsid w:val="00DA6DD2"/>
    <w:rsid w:val="00DA7032"/>
    <w:rsid w:val="00DA7354"/>
    <w:rsid w:val="00DA74DD"/>
    <w:rsid w:val="00DA7733"/>
    <w:rsid w:val="00DA784F"/>
    <w:rsid w:val="00DA7DD9"/>
    <w:rsid w:val="00DB0294"/>
    <w:rsid w:val="00DB07FA"/>
    <w:rsid w:val="00DB0918"/>
    <w:rsid w:val="00DB14B3"/>
    <w:rsid w:val="00DB1516"/>
    <w:rsid w:val="00DB16EA"/>
    <w:rsid w:val="00DB178A"/>
    <w:rsid w:val="00DB2557"/>
    <w:rsid w:val="00DB27FD"/>
    <w:rsid w:val="00DB2B09"/>
    <w:rsid w:val="00DB2C17"/>
    <w:rsid w:val="00DB35C0"/>
    <w:rsid w:val="00DB398E"/>
    <w:rsid w:val="00DB3DE3"/>
    <w:rsid w:val="00DB3FA7"/>
    <w:rsid w:val="00DB42F7"/>
    <w:rsid w:val="00DB513B"/>
    <w:rsid w:val="00DB5C63"/>
    <w:rsid w:val="00DB5DB0"/>
    <w:rsid w:val="00DB5F4D"/>
    <w:rsid w:val="00DB6341"/>
    <w:rsid w:val="00DB63B0"/>
    <w:rsid w:val="00DB67A5"/>
    <w:rsid w:val="00DB72AD"/>
    <w:rsid w:val="00DB730F"/>
    <w:rsid w:val="00DB7960"/>
    <w:rsid w:val="00DB7F7B"/>
    <w:rsid w:val="00DC0124"/>
    <w:rsid w:val="00DC081D"/>
    <w:rsid w:val="00DC0C8A"/>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21AE"/>
    <w:rsid w:val="00DD31CF"/>
    <w:rsid w:val="00DD37AD"/>
    <w:rsid w:val="00DD400C"/>
    <w:rsid w:val="00DD50BB"/>
    <w:rsid w:val="00DD53FD"/>
    <w:rsid w:val="00DD559E"/>
    <w:rsid w:val="00DD597B"/>
    <w:rsid w:val="00DD5BCA"/>
    <w:rsid w:val="00DD5F3B"/>
    <w:rsid w:val="00DD64B4"/>
    <w:rsid w:val="00DD64DC"/>
    <w:rsid w:val="00DD7488"/>
    <w:rsid w:val="00DD7818"/>
    <w:rsid w:val="00DE0603"/>
    <w:rsid w:val="00DE0A2E"/>
    <w:rsid w:val="00DE13DF"/>
    <w:rsid w:val="00DE275F"/>
    <w:rsid w:val="00DE2EAD"/>
    <w:rsid w:val="00DE30AC"/>
    <w:rsid w:val="00DE3388"/>
    <w:rsid w:val="00DE38C4"/>
    <w:rsid w:val="00DE3A45"/>
    <w:rsid w:val="00DE3F4C"/>
    <w:rsid w:val="00DE4309"/>
    <w:rsid w:val="00DE4AE8"/>
    <w:rsid w:val="00DE4B93"/>
    <w:rsid w:val="00DE5E9A"/>
    <w:rsid w:val="00DE7860"/>
    <w:rsid w:val="00DE7952"/>
    <w:rsid w:val="00DE7BDC"/>
    <w:rsid w:val="00DF04EC"/>
    <w:rsid w:val="00DF06BC"/>
    <w:rsid w:val="00DF07FD"/>
    <w:rsid w:val="00DF1D5F"/>
    <w:rsid w:val="00DF2224"/>
    <w:rsid w:val="00DF249E"/>
    <w:rsid w:val="00DF32D7"/>
    <w:rsid w:val="00DF3449"/>
    <w:rsid w:val="00DF34C1"/>
    <w:rsid w:val="00DF596F"/>
    <w:rsid w:val="00DF61CC"/>
    <w:rsid w:val="00DF628C"/>
    <w:rsid w:val="00DF67BD"/>
    <w:rsid w:val="00DF72D4"/>
    <w:rsid w:val="00DF7549"/>
    <w:rsid w:val="00DF77C7"/>
    <w:rsid w:val="00DF7BB3"/>
    <w:rsid w:val="00E001AA"/>
    <w:rsid w:val="00E0048C"/>
    <w:rsid w:val="00E00613"/>
    <w:rsid w:val="00E025BE"/>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88"/>
    <w:rsid w:val="00E10BA6"/>
    <w:rsid w:val="00E10F69"/>
    <w:rsid w:val="00E114A4"/>
    <w:rsid w:val="00E1216E"/>
    <w:rsid w:val="00E12289"/>
    <w:rsid w:val="00E12621"/>
    <w:rsid w:val="00E12E91"/>
    <w:rsid w:val="00E133C8"/>
    <w:rsid w:val="00E13637"/>
    <w:rsid w:val="00E1386F"/>
    <w:rsid w:val="00E138CE"/>
    <w:rsid w:val="00E13A69"/>
    <w:rsid w:val="00E1490B"/>
    <w:rsid w:val="00E15B15"/>
    <w:rsid w:val="00E15CB2"/>
    <w:rsid w:val="00E15DD6"/>
    <w:rsid w:val="00E16399"/>
    <w:rsid w:val="00E16B0D"/>
    <w:rsid w:val="00E16E2F"/>
    <w:rsid w:val="00E17227"/>
    <w:rsid w:val="00E17318"/>
    <w:rsid w:val="00E175FA"/>
    <w:rsid w:val="00E17B3A"/>
    <w:rsid w:val="00E203FE"/>
    <w:rsid w:val="00E20E5E"/>
    <w:rsid w:val="00E20FA8"/>
    <w:rsid w:val="00E21691"/>
    <w:rsid w:val="00E21912"/>
    <w:rsid w:val="00E22500"/>
    <w:rsid w:val="00E22705"/>
    <w:rsid w:val="00E22DB7"/>
    <w:rsid w:val="00E241FA"/>
    <w:rsid w:val="00E24D1E"/>
    <w:rsid w:val="00E24E8B"/>
    <w:rsid w:val="00E2563E"/>
    <w:rsid w:val="00E278E6"/>
    <w:rsid w:val="00E304CF"/>
    <w:rsid w:val="00E30873"/>
    <w:rsid w:val="00E30A66"/>
    <w:rsid w:val="00E30F4F"/>
    <w:rsid w:val="00E3115E"/>
    <w:rsid w:val="00E31B34"/>
    <w:rsid w:val="00E31F18"/>
    <w:rsid w:val="00E3238E"/>
    <w:rsid w:val="00E323D5"/>
    <w:rsid w:val="00E33BE5"/>
    <w:rsid w:val="00E34043"/>
    <w:rsid w:val="00E3426F"/>
    <w:rsid w:val="00E34270"/>
    <w:rsid w:val="00E34883"/>
    <w:rsid w:val="00E35EF3"/>
    <w:rsid w:val="00E3626D"/>
    <w:rsid w:val="00E36280"/>
    <w:rsid w:val="00E37134"/>
    <w:rsid w:val="00E379CB"/>
    <w:rsid w:val="00E37BAF"/>
    <w:rsid w:val="00E37FB4"/>
    <w:rsid w:val="00E426AC"/>
    <w:rsid w:val="00E427E7"/>
    <w:rsid w:val="00E435D5"/>
    <w:rsid w:val="00E43CD3"/>
    <w:rsid w:val="00E442F4"/>
    <w:rsid w:val="00E4461A"/>
    <w:rsid w:val="00E45014"/>
    <w:rsid w:val="00E4503B"/>
    <w:rsid w:val="00E4564C"/>
    <w:rsid w:val="00E45BD7"/>
    <w:rsid w:val="00E46321"/>
    <w:rsid w:val="00E463DE"/>
    <w:rsid w:val="00E46950"/>
    <w:rsid w:val="00E47673"/>
    <w:rsid w:val="00E47DD5"/>
    <w:rsid w:val="00E50C8B"/>
    <w:rsid w:val="00E50DEC"/>
    <w:rsid w:val="00E50E85"/>
    <w:rsid w:val="00E50EEA"/>
    <w:rsid w:val="00E51D8C"/>
    <w:rsid w:val="00E531F6"/>
    <w:rsid w:val="00E532B4"/>
    <w:rsid w:val="00E53836"/>
    <w:rsid w:val="00E53AF2"/>
    <w:rsid w:val="00E53E8F"/>
    <w:rsid w:val="00E544FC"/>
    <w:rsid w:val="00E54CEB"/>
    <w:rsid w:val="00E55659"/>
    <w:rsid w:val="00E55AF2"/>
    <w:rsid w:val="00E55FF3"/>
    <w:rsid w:val="00E56457"/>
    <w:rsid w:val="00E569ED"/>
    <w:rsid w:val="00E56DEC"/>
    <w:rsid w:val="00E57BD9"/>
    <w:rsid w:val="00E606BB"/>
    <w:rsid w:val="00E60A99"/>
    <w:rsid w:val="00E616F0"/>
    <w:rsid w:val="00E61927"/>
    <w:rsid w:val="00E61CF0"/>
    <w:rsid w:val="00E620F3"/>
    <w:rsid w:val="00E620F9"/>
    <w:rsid w:val="00E62205"/>
    <w:rsid w:val="00E62296"/>
    <w:rsid w:val="00E62732"/>
    <w:rsid w:val="00E629CA"/>
    <w:rsid w:val="00E632FB"/>
    <w:rsid w:val="00E64816"/>
    <w:rsid w:val="00E64CDD"/>
    <w:rsid w:val="00E65190"/>
    <w:rsid w:val="00E65354"/>
    <w:rsid w:val="00E65A9E"/>
    <w:rsid w:val="00E65C85"/>
    <w:rsid w:val="00E660D9"/>
    <w:rsid w:val="00E6611D"/>
    <w:rsid w:val="00E662A3"/>
    <w:rsid w:val="00E669C7"/>
    <w:rsid w:val="00E6744E"/>
    <w:rsid w:val="00E67495"/>
    <w:rsid w:val="00E67579"/>
    <w:rsid w:val="00E677CE"/>
    <w:rsid w:val="00E702B2"/>
    <w:rsid w:val="00E704AC"/>
    <w:rsid w:val="00E70650"/>
    <w:rsid w:val="00E70995"/>
    <w:rsid w:val="00E720B5"/>
    <w:rsid w:val="00E721D9"/>
    <w:rsid w:val="00E731BB"/>
    <w:rsid w:val="00E73BE5"/>
    <w:rsid w:val="00E73F27"/>
    <w:rsid w:val="00E74147"/>
    <w:rsid w:val="00E74A10"/>
    <w:rsid w:val="00E74A60"/>
    <w:rsid w:val="00E75A28"/>
    <w:rsid w:val="00E76515"/>
    <w:rsid w:val="00E77CAD"/>
    <w:rsid w:val="00E8002E"/>
    <w:rsid w:val="00E80225"/>
    <w:rsid w:val="00E80558"/>
    <w:rsid w:val="00E80BA2"/>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719"/>
    <w:rsid w:val="00EA2DEC"/>
    <w:rsid w:val="00EA2F85"/>
    <w:rsid w:val="00EA343B"/>
    <w:rsid w:val="00EA38C2"/>
    <w:rsid w:val="00EA3AE7"/>
    <w:rsid w:val="00EA3F5D"/>
    <w:rsid w:val="00EA43E8"/>
    <w:rsid w:val="00EA460D"/>
    <w:rsid w:val="00EA469F"/>
    <w:rsid w:val="00EA4844"/>
    <w:rsid w:val="00EA4982"/>
    <w:rsid w:val="00EA49E3"/>
    <w:rsid w:val="00EA4AE0"/>
    <w:rsid w:val="00EA4D79"/>
    <w:rsid w:val="00EA4ED6"/>
    <w:rsid w:val="00EA549C"/>
    <w:rsid w:val="00EA5920"/>
    <w:rsid w:val="00EA5CA6"/>
    <w:rsid w:val="00EA5F13"/>
    <w:rsid w:val="00EA6D03"/>
    <w:rsid w:val="00EA7AF6"/>
    <w:rsid w:val="00EA7DBE"/>
    <w:rsid w:val="00EA7E92"/>
    <w:rsid w:val="00EB01DF"/>
    <w:rsid w:val="00EB0DBA"/>
    <w:rsid w:val="00EB0E28"/>
    <w:rsid w:val="00EB1391"/>
    <w:rsid w:val="00EB15D2"/>
    <w:rsid w:val="00EB1B46"/>
    <w:rsid w:val="00EB254F"/>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643"/>
    <w:rsid w:val="00EB756A"/>
    <w:rsid w:val="00EB785A"/>
    <w:rsid w:val="00EB7995"/>
    <w:rsid w:val="00EB7D12"/>
    <w:rsid w:val="00EC0597"/>
    <w:rsid w:val="00EC085D"/>
    <w:rsid w:val="00EC0CEB"/>
    <w:rsid w:val="00EC0D9D"/>
    <w:rsid w:val="00EC2070"/>
    <w:rsid w:val="00EC3023"/>
    <w:rsid w:val="00EC43CC"/>
    <w:rsid w:val="00EC4483"/>
    <w:rsid w:val="00EC562C"/>
    <w:rsid w:val="00EC61DD"/>
    <w:rsid w:val="00EC67B1"/>
    <w:rsid w:val="00EC6D00"/>
    <w:rsid w:val="00EC6E85"/>
    <w:rsid w:val="00ED01E7"/>
    <w:rsid w:val="00ED020B"/>
    <w:rsid w:val="00ED0F8C"/>
    <w:rsid w:val="00ED10CB"/>
    <w:rsid w:val="00ED1459"/>
    <w:rsid w:val="00ED1BA6"/>
    <w:rsid w:val="00ED281E"/>
    <w:rsid w:val="00ED2831"/>
    <w:rsid w:val="00ED2A5B"/>
    <w:rsid w:val="00ED2A68"/>
    <w:rsid w:val="00ED2BE2"/>
    <w:rsid w:val="00ED2D12"/>
    <w:rsid w:val="00ED3EF0"/>
    <w:rsid w:val="00ED3F51"/>
    <w:rsid w:val="00ED48AF"/>
    <w:rsid w:val="00ED4C70"/>
    <w:rsid w:val="00ED50DA"/>
    <w:rsid w:val="00ED58DD"/>
    <w:rsid w:val="00ED5D30"/>
    <w:rsid w:val="00ED5E89"/>
    <w:rsid w:val="00ED6903"/>
    <w:rsid w:val="00ED714C"/>
    <w:rsid w:val="00ED72E8"/>
    <w:rsid w:val="00ED7411"/>
    <w:rsid w:val="00EE0179"/>
    <w:rsid w:val="00EE032D"/>
    <w:rsid w:val="00EE07E7"/>
    <w:rsid w:val="00EE0995"/>
    <w:rsid w:val="00EE0DD3"/>
    <w:rsid w:val="00EE127B"/>
    <w:rsid w:val="00EE28F9"/>
    <w:rsid w:val="00EE2B1C"/>
    <w:rsid w:val="00EE2EF4"/>
    <w:rsid w:val="00EE3013"/>
    <w:rsid w:val="00EE384E"/>
    <w:rsid w:val="00EE395B"/>
    <w:rsid w:val="00EE4C05"/>
    <w:rsid w:val="00EE4D78"/>
    <w:rsid w:val="00EE6CC8"/>
    <w:rsid w:val="00EE7087"/>
    <w:rsid w:val="00EE73C0"/>
    <w:rsid w:val="00EE769A"/>
    <w:rsid w:val="00EF0562"/>
    <w:rsid w:val="00EF0B54"/>
    <w:rsid w:val="00EF16A5"/>
    <w:rsid w:val="00EF1F5F"/>
    <w:rsid w:val="00EF1FA7"/>
    <w:rsid w:val="00EF1FAF"/>
    <w:rsid w:val="00EF219A"/>
    <w:rsid w:val="00EF2C35"/>
    <w:rsid w:val="00EF2E91"/>
    <w:rsid w:val="00EF37DC"/>
    <w:rsid w:val="00EF40D2"/>
    <w:rsid w:val="00EF4BC1"/>
    <w:rsid w:val="00EF5987"/>
    <w:rsid w:val="00EF5AEA"/>
    <w:rsid w:val="00EF70FD"/>
    <w:rsid w:val="00EF73CD"/>
    <w:rsid w:val="00EF7BCE"/>
    <w:rsid w:val="00EF7D89"/>
    <w:rsid w:val="00F00644"/>
    <w:rsid w:val="00F00CF6"/>
    <w:rsid w:val="00F0131E"/>
    <w:rsid w:val="00F014FE"/>
    <w:rsid w:val="00F02487"/>
    <w:rsid w:val="00F029F4"/>
    <w:rsid w:val="00F037D1"/>
    <w:rsid w:val="00F03984"/>
    <w:rsid w:val="00F04250"/>
    <w:rsid w:val="00F04AB6"/>
    <w:rsid w:val="00F04BB3"/>
    <w:rsid w:val="00F04E3E"/>
    <w:rsid w:val="00F04F1B"/>
    <w:rsid w:val="00F05429"/>
    <w:rsid w:val="00F05B84"/>
    <w:rsid w:val="00F0772D"/>
    <w:rsid w:val="00F07F15"/>
    <w:rsid w:val="00F105D8"/>
    <w:rsid w:val="00F1067F"/>
    <w:rsid w:val="00F10875"/>
    <w:rsid w:val="00F10EB8"/>
    <w:rsid w:val="00F110A1"/>
    <w:rsid w:val="00F126E1"/>
    <w:rsid w:val="00F12A9E"/>
    <w:rsid w:val="00F12F92"/>
    <w:rsid w:val="00F13FEB"/>
    <w:rsid w:val="00F141D1"/>
    <w:rsid w:val="00F143E3"/>
    <w:rsid w:val="00F14DA6"/>
    <w:rsid w:val="00F14E2A"/>
    <w:rsid w:val="00F1512B"/>
    <w:rsid w:val="00F15B17"/>
    <w:rsid w:val="00F16D4F"/>
    <w:rsid w:val="00F1763B"/>
    <w:rsid w:val="00F17713"/>
    <w:rsid w:val="00F208E3"/>
    <w:rsid w:val="00F20C4F"/>
    <w:rsid w:val="00F21846"/>
    <w:rsid w:val="00F218C5"/>
    <w:rsid w:val="00F22010"/>
    <w:rsid w:val="00F22CCC"/>
    <w:rsid w:val="00F22FBD"/>
    <w:rsid w:val="00F2403B"/>
    <w:rsid w:val="00F242A8"/>
    <w:rsid w:val="00F25AE3"/>
    <w:rsid w:val="00F26269"/>
    <w:rsid w:val="00F2634E"/>
    <w:rsid w:val="00F2678D"/>
    <w:rsid w:val="00F27FB1"/>
    <w:rsid w:val="00F31491"/>
    <w:rsid w:val="00F316C6"/>
    <w:rsid w:val="00F31C37"/>
    <w:rsid w:val="00F3230C"/>
    <w:rsid w:val="00F3238B"/>
    <w:rsid w:val="00F338E6"/>
    <w:rsid w:val="00F33FDD"/>
    <w:rsid w:val="00F341D1"/>
    <w:rsid w:val="00F34283"/>
    <w:rsid w:val="00F34DA6"/>
    <w:rsid w:val="00F352F8"/>
    <w:rsid w:val="00F356BF"/>
    <w:rsid w:val="00F35FE8"/>
    <w:rsid w:val="00F360F3"/>
    <w:rsid w:val="00F363E1"/>
    <w:rsid w:val="00F36555"/>
    <w:rsid w:val="00F36DC9"/>
    <w:rsid w:val="00F37E9A"/>
    <w:rsid w:val="00F37F6E"/>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A64"/>
    <w:rsid w:val="00F44D62"/>
    <w:rsid w:val="00F454F4"/>
    <w:rsid w:val="00F45BC7"/>
    <w:rsid w:val="00F45C5C"/>
    <w:rsid w:val="00F4640E"/>
    <w:rsid w:val="00F4727A"/>
    <w:rsid w:val="00F51242"/>
    <w:rsid w:val="00F52054"/>
    <w:rsid w:val="00F52882"/>
    <w:rsid w:val="00F52F4B"/>
    <w:rsid w:val="00F531F5"/>
    <w:rsid w:val="00F533B1"/>
    <w:rsid w:val="00F535FD"/>
    <w:rsid w:val="00F552BB"/>
    <w:rsid w:val="00F5571C"/>
    <w:rsid w:val="00F55955"/>
    <w:rsid w:val="00F56176"/>
    <w:rsid w:val="00F5628B"/>
    <w:rsid w:val="00F56B27"/>
    <w:rsid w:val="00F56EA9"/>
    <w:rsid w:val="00F576C9"/>
    <w:rsid w:val="00F57ABF"/>
    <w:rsid w:val="00F57BFF"/>
    <w:rsid w:val="00F57D1C"/>
    <w:rsid w:val="00F60006"/>
    <w:rsid w:val="00F60205"/>
    <w:rsid w:val="00F60493"/>
    <w:rsid w:val="00F605D1"/>
    <w:rsid w:val="00F60707"/>
    <w:rsid w:val="00F60E43"/>
    <w:rsid w:val="00F6232E"/>
    <w:rsid w:val="00F62DE1"/>
    <w:rsid w:val="00F635FE"/>
    <w:rsid w:val="00F63C2D"/>
    <w:rsid w:val="00F6447B"/>
    <w:rsid w:val="00F64E70"/>
    <w:rsid w:val="00F64EB5"/>
    <w:rsid w:val="00F6633F"/>
    <w:rsid w:val="00F665E5"/>
    <w:rsid w:val="00F66BB9"/>
    <w:rsid w:val="00F6705A"/>
    <w:rsid w:val="00F67E63"/>
    <w:rsid w:val="00F71CD6"/>
    <w:rsid w:val="00F7329F"/>
    <w:rsid w:val="00F737C5"/>
    <w:rsid w:val="00F74227"/>
    <w:rsid w:val="00F74EE6"/>
    <w:rsid w:val="00F75943"/>
    <w:rsid w:val="00F764AF"/>
    <w:rsid w:val="00F76BA3"/>
    <w:rsid w:val="00F774F6"/>
    <w:rsid w:val="00F77902"/>
    <w:rsid w:val="00F80293"/>
    <w:rsid w:val="00F80872"/>
    <w:rsid w:val="00F8174C"/>
    <w:rsid w:val="00F81F44"/>
    <w:rsid w:val="00F826BE"/>
    <w:rsid w:val="00F82737"/>
    <w:rsid w:val="00F84BD7"/>
    <w:rsid w:val="00F85175"/>
    <w:rsid w:val="00F862AC"/>
    <w:rsid w:val="00F86632"/>
    <w:rsid w:val="00F86FDE"/>
    <w:rsid w:val="00F87815"/>
    <w:rsid w:val="00F87B35"/>
    <w:rsid w:val="00F90236"/>
    <w:rsid w:val="00F90AF3"/>
    <w:rsid w:val="00F90B75"/>
    <w:rsid w:val="00F91D33"/>
    <w:rsid w:val="00F91DC9"/>
    <w:rsid w:val="00F9214E"/>
    <w:rsid w:val="00F9233F"/>
    <w:rsid w:val="00F92663"/>
    <w:rsid w:val="00F927CB"/>
    <w:rsid w:val="00F9298D"/>
    <w:rsid w:val="00F92DFC"/>
    <w:rsid w:val="00F934AD"/>
    <w:rsid w:val="00F938CA"/>
    <w:rsid w:val="00F93A45"/>
    <w:rsid w:val="00F9453E"/>
    <w:rsid w:val="00F95858"/>
    <w:rsid w:val="00F960B8"/>
    <w:rsid w:val="00F96652"/>
    <w:rsid w:val="00F96FC2"/>
    <w:rsid w:val="00F97222"/>
    <w:rsid w:val="00F975FE"/>
    <w:rsid w:val="00FA0336"/>
    <w:rsid w:val="00FA084F"/>
    <w:rsid w:val="00FA13CD"/>
    <w:rsid w:val="00FA22BD"/>
    <w:rsid w:val="00FA2869"/>
    <w:rsid w:val="00FA5681"/>
    <w:rsid w:val="00FA6024"/>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644"/>
    <w:rsid w:val="00FB2BF7"/>
    <w:rsid w:val="00FB342C"/>
    <w:rsid w:val="00FB34AF"/>
    <w:rsid w:val="00FB3D49"/>
    <w:rsid w:val="00FB3E34"/>
    <w:rsid w:val="00FB4A9A"/>
    <w:rsid w:val="00FB564D"/>
    <w:rsid w:val="00FB5EFA"/>
    <w:rsid w:val="00FB5F90"/>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5193"/>
    <w:rsid w:val="00FC61C9"/>
    <w:rsid w:val="00FC6727"/>
    <w:rsid w:val="00FC6B85"/>
    <w:rsid w:val="00FC6C36"/>
    <w:rsid w:val="00FC7DEF"/>
    <w:rsid w:val="00FD0458"/>
    <w:rsid w:val="00FD14A6"/>
    <w:rsid w:val="00FD19FB"/>
    <w:rsid w:val="00FD1BE0"/>
    <w:rsid w:val="00FD1C33"/>
    <w:rsid w:val="00FD2246"/>
    <w:rsid w:val="00FD24B0"/>
    <w:rsid w:val="00FD2757"/>
    <w:rsid w:val="00FD3281"/>
    <w:rsid w:val="00FD3BAF"/>
    <w:rsid w:val="00FD3DE0"/>
    <w:rsid w:val="00FD4DBE"/>
    <w:rsid w:val="00FD5297"/>
    <w:rsid w:val="00FD52FC"/>
    <w:rsid w:val="00FD537E"/>
    <w:rsid w:val="00FD543D"/>
    <w:rsid w:val="00FD54E0"/>
    <w:rsid w:val="00FD55C6"/>
    <w:rsid w:val="00FD57A1"/>
    <w:rsid w:val="00FD5DAF"/>
    <w:rsid w:val="00FD6EA9"/>
    <w:rsid w:val="00FD71C5"/>
    <w:rsid w:val="00FD74FC"/>
    <w:rsid w:val="00FD7B49"/>
    <w:rsid w:val="00FE0DCA"/>
    <w:rsid w:val="00FE0F3C"/>
    <w:rsid w:val="00FE16F5"/>
    <w:rsid w:val="00FE1946"/>
    <w:rsid w:val="00FE2B44"/>
    <w:rsid w:val="00FE2BF5"/>
    <w:rsid w:val="00FE2D95"/>
    <w:rsid w:val="00FE2F5E"/>
    <w:rsid w:val="00FE3C36"/>
    <w:rsid w:val="00FE3E80"/>
    <w:rsid w:val="00FE4766"/>
    <w:rsid w:val="00FE4D94"/>
    <w:rsid w:val="00FE4E8C"/>
    <w:rsid w:val="00FE5339"/>
    <w:rsid w:val="00FE5359"/>
    <w:rsid w:val="00FE547A"/>
    <w:rsid w:val="00FE5721"/>
    <w:rsid w:val="00FE5A51"/>
    <w:rsid w:val="00FE6D1A"/>
    <w:rsid w:val="00FE7AF6"/>
    <w:rsid w:val="00FF0A80"/>
    <w:rsid w:val="00FF1319"/>
    <w:rsid w:val="00FF3003"/>
    <w:rsid w:val="00FF3FD8"/>
    <w:rsid w:val="00FF4BCC"/>
    <w:rsid w:val="00FF4EE0"/>
    <w:rsid w:val="00FF4F10"/>
    <w:rsid w:val="00FF5650"/>
    <w:rsid w:val="00FF58AF"/>
    <w:rsid w:val="00FF58B1"/>
    <w:rsid w:val="00FF6767"/>
    <w:rsid w:val="00FF67BC"/>
    <w:rsid w:val="00FF7007"/>
    <w:rsid w:val="00FF7198"/>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B89B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29D"/>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
    <w:next w:val="a0"/>
    <w:link w:val="1Char"/>
    <w:qFormat/>
    <w:rsid w:val="00076E3A"/>
    <w:pPr>
      <w:keepNext/>
      <w:numPr>
        <w:numId w:val="1"/>
      </w:numPr>
      <w:spacing w:before="360" w:after="120"/>
      <w:outlineLvl w:val="0"/>
    </w:pPr>
    <w:rPr>
      <w:rFonts w:ascii="Arial" w:eastAsia="宋体" w:hAnsi="Arial"/>
      <w:b/>
      <w:bCs/>
      <w:kern w:val="32"/>
      <w:sz w:val="28"/>
      <w:szCs w:val="32"/>
      <w:lang w:val="x-none" w:eastAsia="x-none"/>
    </w:rPr>
  </w:style>
  <w:style w:type="paragraph" w:styleId="20">
    <w:name w:val="heading 2"/>
    <w:aliases w:val="H2,h2,DO NOT USE_h2,h21,Heading 2 3GPP,Head2A,2,UNDERRUBRIK 1-2"/>
    <w:basedOn w:val="a"/>
    <w:next w:val="a0"/>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eastAsia="x-none"/>
    </w:rPr>
  </w:style>
  <w:style w:type="paragraph" w:styleId="6">
    <w:name w:val="heading 6"/>
    <w:basedOn w:val="a"/>
    <w:next w:val="a"/>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x-none" w:eastAsia="x-none"/>
    </w:rPr>
  </w:style>
  <w:style w:type="paragraph" w:styleId="7">
    <w:name w:val="heading 7"/>
    <w:basedOn w:val="a"/>
    <w:next w:val="a"/>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x-none" w:eastAsia="x-none"/>
    </w:rPr>
  </w:style>
  <w:style w:type="paragraph" w:styleId="8">
    <w:name w:val="heading 8"/>
    <w:basedOn w:val="7"/>
    <w:next w:val="a"/>
    <w:link w:val="8Char"/>
    <w:uiPriority w:val="9"/>
    <w:qFormat/>
    <w:rsid w:val="00AB16C2"/>
    <w:pPr>
      <w:tabs>
        <w:tab w:val="clear" w:pos="1296"/>
        <w:tab w:val="num" w:pos="1440"/>
      </w:tabs>
      <w:ind w:left="1440" w:hanging="1440"/>
      <w:outlineLvl w:val="7"/>
    </w:pPr>
  </w:style>
  <w:style w:type="paragraph" w:styleId="9">
    <w:name w:val="heading 9"/>
    <w:basedOn w:val="8"/>
    <w:next w:val="a"/>
    <w:link w:val="9Char"/>
    <w:uiPriority w:val="9"/>
    <w:qFormat/>
    <w:rsid w:val="00AB16C2"/>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link w:val="Char2"/>
    <w:uiPriority w:val="34"/>
    <w:qFormat/>
    <w:rsid w:val="00814E5B"/>
    <w:pPr>
      <w:ind w:firstLineChars="200" w:firstLine="420"/>
    </w:pPr>
    <w:rPr>
      <w:lang w:val="x-none"/>
    </w:r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link w:val="B1Zchn"/>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1"/>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paragraph" w:customStyle="1" w:styleId="maintext">
    <w:name w:val="main text"/>
    <w:basedOn w:val="a"/>
    <w:link w:val="maintextChar"/>
    <w:qFormat/>
    <w:rsid w:val="00B1721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B1721C"/>
    <w:rPr>
      <w:rFonts w:eastAsia="Malgun Gothic" w:cs="Batang"/>
      <w:lang w:val="en-GB" w:eastAsia="ko-KR"/>
    </w:rPr>
  </w:style>
  <w:style w:type="paragraph" w:customStyle="1" w:styleId="ZT">
    <w:name w:val="ZT"/>
    <w:rsid w:val="00D112F2"/>
    <w:pPr>
      <w:framePr w:wrap="notBeside" w:hAnchor="margin" w:yAlign="center"/>
      <w:widowControl w:val="0"/>
      <w:spacing w:line="240" w:lineRule="atLeast"/>
      <w:jc w:val="right"/>
    </w:pPr>
    <w:rPr>
      <w:rFonts w:ascii="Arial" w:eastAsia="Yu Mincho" w:hAnsi="Arial"/>
      <w:b/>
      <w:sz w:val="34"/>
      <w:lang w:val="en-GB" w:eastAsia="en-US"/>
    </w:rPr>
  </w:style>
  <w:style w:type="paragraph" w:customStyle="1" w:styleId="Proposal">
    <w:name w:val="Proposal"/>
    <w:basedOn w:val="a"/>
    <w:rsid w:val="00B310CD"/>
    <w:pPr>
      <w:numPr>
        <w:numId w:val="6"/>
      </w:numPr>
      <w:tabs>
        <w:tab w:val="clear" w:pos="1304"/>
        <w:tab w:val="num" w:pos="-5000"/>
        <w:tab w:val="left" w:pos="1701"/>
      </w:tabs>
      <w:overflowPunct w:val="0"/>
      <w:autoSpaceDE w:val="0"/>
      <w:autoSpaceDN w:val="0"/>
      <w:adjustRightInd w:val="0"/>
      <w:spacing w:after="120"/>
      <w:ind w:left="1701" w:hanging="1701"/>
      <w:jc w:val="both"/>
      <w:textAlignment w:val="baseline"/>
    </w:pPr>
    <w:rPr>
      <w:rFonts w:ascii="Arial" w:eastAsia="等线" w:hAnsi="Arial"/>
      <w:b/>
      <w:bCs/>
      <w:szCs w:val="20"/>
      <w:lang w:val="en-GB" w:eastAsia="zh-CN"/>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sid w:val="003251BF"/>
    <w:rPr>
      <w:rFonts w:ascii="Arial" w:hAnsi="Arial"/>
      <w:b/>
      <w:bCs/>
      <w:kern w:val="32"/>
      <w:sz w:val="28"/>
      <w:szCs w:val="32"/>
      <w:lang w:val="x-none" w:eastAsia="x-none"/>
    </w:rPr>
  </w:style>
  <w:style w:type="character" w:customStyle="1" w:styleId="Char2">
    <w:name w:val="列出段落 Char"/>
    <w:link w:val="af0"/>
    <w:uiPriority w:val="34"/>
    <w:locked/>
    <w:rsid w:val="003251BF"/>
    <w:rPr>
      <w:rFonts w:eastAsia="Times New Roman"/>
      <w:szCs w:val="24"/>
      <w:lang w:eastAsia="en-US"/>
    </w:rPr>
  </w:style>
  <w:style w:type="paragraph" w:customStyle="1" w:styleId="TH">
    <w:name w:val="TH"/>
    <w:basedOn w:val="a"/>
    <w:link w:val="THChar"/>
    <w:rsid w:val="00A23170"/>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A23170"/>
    <w:rPr>
      <w:rFonts w:ascii="Arial" w:eastAsia="Times New Roman" w:hAnsi="Arial"/>
      <w:b/>
      <w:lang w:val="x-none" w:eastAsia="x-none"/>
    </w:rPr>
  </w:style>
  <w:style w:type="paragraph" w:customStyle="1" w:styleId="TF">
    <w:name w:val="TF"/>
    <w:aliases w:val="left"/>
    <w:basedOn w:val="TH"/>
    <w:link w:val="TFChar"/>
    <w:qFormat/>
    <w:rsid w:val="00A23170"/>
    <w:pPr>
      <w:keepNext w:val="0"/>
      <w:spacing w:before="0" w:after="240"/>
    </w:pPr>
  </w:style>
  <w:style w:type="character" w:customStyle="1" w:styleId="TFChar">
    <w:name w:val="TF Char"/>
    <w:link w:val="TF"/>
    <w:qFormat/>
    <w:rsid w:val="00A23170"/>
    <w:rPr>
      <w:rFonts w:ascii="Arial" w:eastAsia="Times New Roman" w:hAnsi="Arial"/>
      <w:b/>
      <w:lang w:val="x-none" w:eastAsia="x-none"/>
    </w:rPr>
  </w:style>
  <w:style w:type="character" w:customStyle="1" w:styleId="B1Zchn">
    <w:name w:val="B1 Zchn"/>
    <w:link w:val="B1"/>
    <w:rsid w:val="00B018DB"/>
    <w:rPr>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335BA8"/>
    <w:rPr>
      <w:rFonts w:eastAsia="MS Mincho"/>
      <w:szCs w:val="24"/>
      <w:lang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894D93"/>
    <w:pPr>
      <w:widowControl w:val="0"/>
      <w:spacing w:line="320" w:lineRule="exact"/>
      <w:ind w:firstLine="420"/>
      <w:jc w:val="both"/>
    </w:pPr>
    <w:rPr>
      <w:rFonts w:eastAsia="宋体"/>
      <w:kern w:val="2"/>
      <w:sz w:val="21"/>
      <w:szCs w:val="20"/>
      <w:lang w:val="x-none" w:eastAsia="x-none"/>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2"/>
    <w:locked/>
    <w:rsid w:val="00894D93"/>
    <w:rPr>
      <w:kern w:val="2"/>
      <w:sz w:val="21"/>
    </w:rPr>
  </w:style>
  <w:style w:type="character" w:customStyle="1" w:styleId="B1Char1">
    <w:name w:val="B1 Char1"/>
    <w:rsid w:val="005B552E"/>
    <w:rPr>
      <w:rFonts w:eastAsia="MS Mincho"/>
      <w:lang w:val="en-GB" w:eastAsia="en-US" w:bidi="ar-SA"/>
    </w:rPr>
  </w:style>
  <w:style w:type="paragraph" w:styleId="af3">
    <w:name w:val="Normal (Web)"/>
    <w:basedOn w:val="a"/>
    <w:uiPriority w:val="99"/>
    <w:unhideWhenUsed/>
    <w:rsid w:val="002B0462"/>
    <w:pPr>
      <w:spacing w:before="100" w:beforeAutospacing="1" w:after="100" w:afterAutospacing="1"/>
    </w:pPr>
    <w:rPr>
      <w:rFonts w:ascii="宋体" w:eastAsia="宋体" w:hAnsi="宋体" w:cs="宋体"/>
      <w:sz w:val="24"/>
      <w:lang w:eastAsia="zh-CN"/>
    </w:rPr>
  </w:style>
  <w:style w:type="character" w:customStyle="1" w:styleId="B1Char">
    <w:name w:val="B1 Char"/>
    <w:rsid w:val="00204936"/>
    <w:rPr>
      <w:rFonts w:eastAsia="MS Mincho"/>
      <w:lang w:val="en-GB" w:eastAsia="en-US" w:bidi="ar-SA"/>
    </w:rPr>
  </w:style>
  <w:style w:type="paragraph" w:customStyle="1" w:styleId="NO">
    <w:name w:val="NO"/>
    <w:basedOn w:val="a"/>
    <w:rsid w:val="00E34883"/>
    <w:pPr>
      <w:keepLines/>
      <w:overflowPunct w:val="0"/>
      <w:autoSpaceDE w:val="0"/>
      <w:autoSpaceDN w:val="0"/>
      <w:adjustRightInd w:val="0"/>
      <w:spacing w:after="180"/>
      <w:ind w:left="1135" w:hanging="851"/>
      <w:textAlignment w:val="baseline"/>
    </w:pPr>
    <w:rPr>
      <w:color w:val="000000"/>
      <w:szCs w:val="20"/>
      <w:lang w:val="en-GB" w:eastAsia="ja-JP"/>
    </w:rPr>
  </w:style>
  <w:style w:type="paragraph" w:customStyle="1" w:styleId="EditorsNote">
    <w:name w:val="Editor's Note"/>
    <w:basedOn w:val="NO"/>
    <w:link w:val="EditorsNoteChar"/>
    <w:rsid w:val="009128A5"/>
    <w:pPr>
      <w:ind w:left="1560" w:hanging="1276"/>
    </w:pPr>
    <w:rPr>
      <w:rFonts w:eastAsia="宋体"/>
      <w:color w:val="FF0000"/>
      <w:lang w:val="x-none"/>
    </w:rPr>
  </w:style>
  <w:style w:type="character" w:customStyle="1" w:styleId="EditorsNoteChar">
    <w:name w:val="Editor's Note Char"/>
    <w:link w:val="EditorsNote"/>
    <w:rsid w:val="009128A5"/>
    <w:rPr>
      <w:color w:val="FF0000"/>
      <w:lang w:val="x-none" w:eastAsia="ja-JP"/>
    </w:rPr>
  </w:style>
  <w:style w:type="character" w:customStyle="1" w:styleId="2Char">
    <w:name w:val="标题 2 Char"/>
    <w:aliases w:val="H2 Char,h2 Char,DO NOT USE_h2 Char,h21 Char,Heading 2 3GPP Char,Head2A Char,2 Char,UNDERRUBRIK 1-2 Char"/>
    <w:link w:val="20"/>
    <w:rsid w:val="00BC429D"/>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29D"/>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
    <w:next w:val="a0"/>
    <w:link w:val="1Char"/>
    <w:qFormat/>
    <w:rsid w:val="00076E3A"/>
    <w:pPr>
      <w:keepNext/>
      <w:numPr>
        <w:numId w:val="1"/>
      </w:numPr>
      <w:spacing w:before="360" w:after="120"/>
      <w:outlineLvl w:val="0"/>
    </w:pPr>
    <w:rPr>
      <w:rFonts w:ascii="Arial" w:eastAsia="宋体" w:hAnsi="Arial"/>
      <w:b/>
      <w:bCs/>
      <w:kern w:val="32"/>
      <w:sz w:val="28"/>
      <w:szCs w:val="32"/>
      <w:lang w:val="x-none" w:eastAsia="x-none"/>
    </w:rPr>
  </w:style>
  <w:style w:type="paragraph" w:styleId="20">
    <w:name w:val="heading 2"/>
    <w:aliases w:val="H2,h2,DO NOT USE_h2,h21,Heading 2 3GPP,Head2A,2,UNDERRUBRIK 1-2"/>
    <w:basedOn w:val="a"/>
    <w:next w:val="a0"/>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eastAsia="x-none"/>
    </w:rPr>
  </w:style>
  <w:style w:type="paragraph" w:styleId="6">
    <w:name w:val="heading 6"/>
    <w:basedOn w:val="a"/>
    <w:next w:val="a"/>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x-none" w:eastAsia="x-none"/>
    </w:rPr>
  </w:style>
  <w:style w:type="paragraph" w:styleId="7">
    <w:name w:val="heading 7"/>
    <w:basedOn w:val="a"/>
    <w:next w:val="a"/>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x-none" w:eastAsia="x-none"/>
    </w:rPr>
  </w:style>
  <w:style w:type="paragraph" w:styleId="8">
    <w:name w:val="heading 8"/>
    <w:basedOn w:val="7"/>
    <w:next w:val="a"/>
    <w:link w:val="8Char"/>
    <w:uiPriority w:val="9"/>
    <w:qFormat/>
    <w:rsid w:val="00AB16C2"/>
    <w:pPr>
      <w:tabs>
        <w:tab w:val="clear" w:pos="1296"/>
        <w:tab w:val="num" w:pos="1440"/>
      </w:tabs>
      <w:ind w:left="1440" w:hanging="1440"/>
      <w:outlineLvl w:val="7"/>
    </w:pPr>
  </w:style>
  <w:style w:type="paragraph" w:styleId="9">
    <w:name w:val="heading 9"/>
    <w:basedOn w:val="8"/>
    <w:next w:val="a"/>
    <w:link w:val="9Char"/>
    <w:uiPriority w:val="9"/>
    <w:qFormat/>
    <w:rsid w:val="00AB16C2"/>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link w:val="Char2"/>
    <w:uiPriority w:val="34"/>
    <w:qFormat/>
    <w:rsid w:val="00814E5B"/>
    <w:pPr>
      <w:ind w:firstLineChars="200" w:firstLine="420"/>
    </w:pPr>
    <w:rPr>
      <w:lang w:val="x-none"/>
    </w:r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link w:val="B1Zchn"/>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1"/>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paragraph" w:customStyle="1" w:styleId="maintext">
    <w:name w:val="main text"/>
    <w:basedOn w:val="a"/>
    <w:link w:val="maintextChar"/>
    <w:qFormat/>
    <w:rsid w:val="00B1721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B1721C"/>
    <w:rPr>
      <w:rFonts w:eastAsia="Malgun Gothic" w:cs="Batang"/>
      <w:lang w:val="en-GB" w:eastAsia="ko-KR"/>
    </w:rPr>
  </w:style>
  <w:style w:type="paragraph" w:customStyle="1" w:styleId="ZT">
    <w:name w:val="ZT"/>
    <w:rsid w:val="00D112F2"/>
    <w:pPr>
      <w:framePr w:wrap="notBeside" w:hAnchor="margin" w:yAlign="center"/>
      <w:widowControl w:val="0"/>
      <w:spacing w:line="240" w:lineRule="atLeast"/>
      <w:jc w:val="right"/>
    </w:pPr>
    <w:rPr>
      <w:rFonts w:ascii="Arial" w:eastAsia="Yu Mincho" w:hAnsi="Arial"/>
      <w:b/>
      <w:sz w:val="34"/>
      <w:lang w:val="en-GB" w:eastAsia="en-US"/>
    </w:rPr>
  </w:style>
  <w:style w:type="paragraph" w:customStyle="1" w:styleId="Proposal">
    <w:name w:val="Proposal"/>
    <w:basedOn w:val="a"/>
    <w:rsid w:val="00B310CD"/>
    <w:pPr>
      <w:numPr>
        <w:numId w:val="6"/>
      </w:numPr>
      <w:tabs>
        <w:tab w:val="clear" w:pos="1304"/>
        <w:tab w:val="num" w:pos="-5000"/>
        <w:tab w:val="left" w:pos="1701"/>
      </w:tabs>
      <w:overflowPunct w:val="0"/>
      <w:autoSpaceDE w:val="0"/>
      <w:autoSpaceDN w:val="0"/>
      <w:adjustRightInd w:val="0"/>
      <w:spacing w:after="120"/>
      <w:ind w:left="1701" w:hanging="1701"/>
      <w:jc w:val="both"/>
      <w:textAlignment w:val="baseline"/>
    </w:pPr>
    <w:rPr>
      <w:rFonts w:ascii="Arial" w:eastAsia="等线" w:hAnsi="Arial"/>
      <w:b/>
      <w:bCs/>
      <w:szCs w:val="20"/>
      <w:lang w:val="en-GB" w:eastAsia="zh-CN"/>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sid w:val="003251BF"/>
    <w:rPr>
      <w:rFonts w:ascii="Arial" w:hAnsi="Arial"/>
      <w:b/>
      <w:bCs/>
      <w:kern w:val="32"/>
      <w:sz w:val="28"/>
      <w:szCs w:val="32"/>
      <w:lang w:val="x-none" w:eastAsia="x-none"/>
    </w:rPr>
  </w:style>
  <w:style w:type="character" w:customStyle="1" w:styleId="Char2">
    <w:name w:val="列出段落 Char"/>
    <w:link w:val="af0"/>
    <w:uiPriority w:val="34"/>
    <w:locked/>
    <w:rsid w:val="003251BF"/>
    <w:rPr>
      <w:rFonts w:eastAsia="Times New Roman"/>
      <w:szCs w:val="24"/>
      <w:lang w:eastAsia="en-US"/>
    </w:rPr>
  </w:style>
  <w:style w:type="paragraph" w:customStyle="1" w:styleId="TH">
    <w:name w:val="TH"/>
    <w:basedOn w:val="a"/>
    <w:link w:val="THChar"/>
    <w:rsid w:val="00A23170"/>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A23170"/>
    <w:rPr>
      <w:rFonts w:ascii="Arial" w:eastAsia="Times New Roman" w:hAnsi="Arial"/>
      <w:b/>
      <w:lang w:val="x-none" w:eastAsia="x-none"/>
    </w:rPr>
  </w:style>
  <w:style w:type="paragraph" w:customStyle="1" w:styleId="TF">
    <w:name w:val="TF"/>
    <w:aliases w:val="left"/>
    <w:basedOn w:val="TH"/>
    <w:link w:val="TFChar"/>
    <w:qFormat/>
    <w:rsid w:val="00A23170"/>
    <w:pPr>
      <w:keepNext w:val="0"/>
      <w:spacing w:before="0" w:after="240"/>
    </w:pPr>
  </w:style>
  <w:style w:type="character" w:customStyle="1" w:styleId="TFChar">
    <w:name w:val="TF Char"/>
    <w:link w:val="TF"/>
    <w:qFormat/>
    <w:rsid w:val="00A23170"/>
    <w:rPr>
      <w:rFonts w:ascii="Arial" w:eastAsia="Times New Roman" w:hAnsi="Arial"/>
      <w:b/>
      <w:lang w:val="x-none" w:eastAsia="x-none"/>
    </w:rPr>
  </w:style>
  <w:style w:type="character" w:customStyle="1" w:styleId="B1Zchn">
    <w:name w:val="B1 Zchn"/>
    <w:link w:val="B1"/>
    <w:rsid w:val="00B018DB"/>
    <w:rPr>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335BA8"/>
    <w:rPr>
      <w:rFonts w:eastAsia="MS Mincho"/>
      <w:szCs w:val="24"/>
      <w:lang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894D93"/>
    <w:pPr>
      <w:widowControl w:val="0"/>
      <w:spacing w:line="320" w:lineRule="exact"/>
      <w:ind w:firstLine="420"/>
      <w:jc w:val="both"/>
    </w:pPr>
    <w:rPr>
      <w:rFonts w:eastAsia="宋体"/>
      <w:kern w:val="2"/>
      <w:sz w:val="21"/>
      <w:szCs w:val="20"/>
      <w:lang w:val="x-none" w:eastAsia="x-none"/>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2"/>
    <w:locked/>
    <w:rsid w:val="00894D93"/>
    <w:rPr>
      <w:kern w:val="2"/>
      <w:sz w:val="21"/>
    </w:rPr>
  </w:style>
  <w:style w:type="character" w:customStyle="1" w:styleId="B1Char1">
    <w:name w:val="B1 Char1"/>
    <w:rsid w:val="005B552E"/>
    <w:rPr>
      <w:rFonts w:eastAsia="MS Mincho"/>
      <w:lang w:val="en-GB" w:eastAsia="en-US" w:bidi="ar-SA"/>
    </w:rPr>
  </w:style>
  <w:style w:type="paragraph" w:styleId="af3">
    <w:name w:val="Normal (Web)"/>
    <w:basedOn w:val="a"/>
    <w:uiPriority w:val="99"/>
    <w:unhideWhenUsed/>
    <w:rsid w:val="002B0462"/>
    <w:pPr>
      <w:spacing w:before="100" w:beforeAutospacing="1" w:after="100" w:afterAutospacing="1"/>
    </w:pPr>
    <w:rPr>
      <w:rFonts w:ascii="宋体" w:eastAsia="宋体" w:hAnsi="宋体" w:cs="宋体"/>
      <w:sz w:val="24"/>
      <w:lang w:eastAsia="zh-CN"/>
    </w:rPr>
  </w:style>
  <w:style w:type="character" w:customStyle="1" w:styleId="B1Char">
    <w:name w:val="B1 Char"/>
    <w:rsid w:val="00204936"/>
    <w:rPr>
      <w:rFonts w:eastAsia="MS Mincho"/>
      <w:lang w:val="en-GB" w:eastAsia="en-US" w:bidi="ar-SA"/>
    </w:rPr>
  </w:style>
  <w:style w:type="paragraph" w:customStyle="1" w:styleId="NO">
    <w:name w:val="NO"/>
    <w:basedOn w:val="a"/>
    <w:rsid w:val="00E34883"/>
    <w:pPr>
      <w:keepLines/>
      <w:overflowPunct w:val="0"/>
      <w:autoSpaceDE w:val="0"/>
      <w:autoSpaceDN w:val="0"/>
      <w:adjustRightInd w:val="0"/>
      <w:spacing w:after="180"/>
      <w:ind w:left="1135" w:hanging="851"/>
      <w:textAlignment w:val="baseline"/>
    </w:pPr>
    <w:rPr>
      <w:color w:val="000000"/>
      <w:szCs w:val="20"/>
      <w:lang w:val="en-GB" w:eastAsia="ja-JP"/>
    </w:rPr>
  </w:style>
  <w:style w:type="paragraph" w:customStyle="1" w:styleId="EditorsNote">
    <w:name w:val="Editor's Note"/>
    <w:basedOn w:val="NO"/>
    <w:link w:val="EditorsNoteChar"/>
    <w:rsid w:val="009128A5"/>
    <w:pPr>
      <w:ind w:left="1560" w:hanging="1276"/>
    </w:pPr>
    <w:rPr>
      <w:rFonts w:eastAsia="宋体"/>
      <w:color w:val="FF0000"/>
      <w:lang w:val="x-none"/>
    </w:rPr>
  </w:style>
  <w:style w:type="character" w:customStyle="1" w:styleId="EditorsNoteChar">
    <w:name w:val="Editor's Note Char"/>
    <w:link w:val="EditorsNote"/>
    <w:rsid w:val="009128A5"/>
    <w:rPr>
      <w:color w:val="FF0000"/>
      <w:lang w:val="x-none" w:eastAsia="ja-JP"/>
    </w:rPr>
  </w:style>
  <w:style w:type="character" w:customStyle="1" w:styleId="2Char">
    <w:name w:val="标题 2 Char"/>
    <w:aliases w:val="H2 Char,h2 Char,DO NOT USE_h2 Char,h21 Char,Heading 2 3GPP Char,Head2A Char,2 Char,UNDERRUBRIK 1-2 Char"/>
    <w:link w:val="20"/>
    <w:rsid w:val="00BC429D"/>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355666555">
      <w:bodyDiv w:val="1"/>
      <w:marLeft w:val="0"/>
      <w:marRight w:val="0"/>
      <w:marTop w:val="0"/>
      <w:marBottom w:val="0"/>
      <w:divBdr>
        <w:top w:val="none" w:sz="0" w:space="0" w:color="auto"/>
        <w:left w:val="none" w:sz="0" w:space="0" w:color="auto"/>
        <w:bottom w:val="none" w:sz="0" w:space="0" w:color="auto"/>
        <w:right w:val="none" w:sz="0" w:space="0" w:color="auto"/>
      </w:divBdr>
    </w:div>
    <w:div w:id="3762440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92380656">
      <w:bodyDiv w:val="1"/>
      <w:marLeft w:val="0"/>
      <w:marRight w:val="0"/>
      <w:marTop w:val="0"/>
      <w:marBottom w:val="0"/>
      <w:divBdr>
        <w:top w:val="none" w:sz="0" w:space="0" w:color="auto"/>
        <w:left w:val="none" w:sz="0" w:space="0" w:color="auto"/>
        <w:bottom w:val="none" w:sz="0" w:space="0" w:color="auto"/>
        <w:right w:val="none" w:sz="0" w:space="0" w:color="auto"/>
      </w:divBdr>
    </w:div>
    <w:div w:id="49696156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99830397">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BA131-1EF4-44FB-8E85-56EB6B45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倪春林</cp:lastModifiedBy>
  <cp:revision>10</cp:revision>
  <cp:lastPrinted>2007-08-28T15:45:00Z</cp:lastPrinted>
  <dcterms:created xsi:type="dcterms:W3CDTF">2019-05-01T12:11:00Z</dcterms:created>
  <dcterms:modified xsi:type="dcterms:W3CDTF">2019-05-04T01:29:00Z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